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BACF7" w14:textId="11962EB8" w:rsidR="00332F5F" w:rsidRPr="002B255B" w:rsidRDefault="00404B41" w:rsidP="00D66C4B">
      <w:pPr>
        <w:snapToGrid w:val="0"/>
        <w:jc w:val="center"/>
        <w:rPr>
          <w:rFonts w:ascii="Arial" w:hAnsi="Arial" w:cs="Arial"/>
        </w:rPr>
      </w:pPr>
      <w:r w:rsidRPr="002B255B">
        <w:rPr>
          <w:rFonts w:ascii="Arial" w:hAnsi="Arial" w:cs="Arial"/>
          <w:noProof/>
        </w:rPr>
        <w:drawing>
          <wp:inline distT="0" distB="0" distL="0" distR="0" wp14:anchorId="498AFF3E" wp14:editId="68345E1F">
            <wp:extent cx="2381250" cy="574181"/>
            <wp:effectExtent l="0" t="0" r="0" b="0"/>
            <wp:docPr id="2" name="圖片 2"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文字 的圖片&#10;&#10;自動產生的描述"/>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5683" cy="587306"/>
                    </a:xfrm>
                    <a:prstGeom prst="rect">
                      <a:avLst/>
                    </a:prstGeom>
                  </pic:spPr>
                </pic:pic>
              </a:graphicData>
            </a:graphic>
          </wp:inline>
        </w:drawing>
      </w:r>
    </w:p>
    <w:p w14:paraId="7BD3E559" w14:textId="64B0218A" w:rsidR="00332F5F" w:rsidRPr="00580BD6" w:rsidRDefault="005F3B12" w:rsidP="00224F8C">
      <w:pPr>
        <w:pStyle w:val="1"/>
        <w:spacing w:line="480" w:lineRule="exact"/>
        <w:ind w:left="1843" w:right="1843"/>
        <w:rPr>
          <w:rFonts w:ascii="Times New Roman" w:eastAsia="微軟正黑體" w:hAnsi="Times New Roman" w:cs="Times New Roman"/>
          <w:b/>
          <w:color w:val="000000" w:themeColor="text1"/>
        </w:rPr>
      </w:pPr>
      <w:r w:rsidRPr="00580BD6">
        <w:rPr>
          <w:rFonts w:ascii="Times New Roman" w:hAnsi="Times New Roman" w:cs="Times New Roman"/>
          <w:color w:val="000000" w:themeColor="text1"/>
        </w:rPr>
        <w:t>37</w:t>
      </w:r>
      <w:r w:rsidRPr="00580BD6">
        <w:rPr>
          <w:rFonts w:ascii="Times New Roman" w:hAnsi="Times New Roman" w:cs="Times New Roman"/>
          <w:color w:val="000000" w:themeColor="text1"/>
          <w:vertAlign w:val="superscript"/>
        </w:rPr>
        <w:t>th</w:t>
      </w:r>
      <w:r w:rsidR="00311173" w:rsidRPr="00580BD6">
        <w:rPr>
          <w:rFonts w:ascii="Times New Roman" w:eastAsiaTheme="minorEastAsia" w:hAnsi="Times New Roman" w:cs="Times New Roman"/>
          <w:color w:val="000000" w:themeColor="text1"/>
        </w:rPr>
        <w:t xml:space="preserve"> </w:t>
      </w:r>
      <w:r w:rsidRPr="00580BD6">
        <w:rPr>
          <w:rFonts w:ascii="Times New Roman" w:hAnsi="Times New Roman" w:cs="Times New Roman"/>
          <w:color w:val="000000" w:themeColor="text1"/>
        </w:rPr>
        <w:t>Architectural Research Achievement Conference</w:t>
      </w:r>
    </w:p>
    <w:p w14:paraId="53B8D408" w14:textId="58007C5D" w:rsidR="00E03E29" w:rsidRPr="00580BD6" w:rsidRDefault="009116AE" w:rsidP="009116AE">
      <w:pPr>
        <w:spacing w:line="480" w:lineRule="exact"/>
        <w:ind w:left="1559" w:right="1695"/>
        <w:jc w:val="center"/>
        <w:rPr>
          <w:rFonts w:ascii="Times New Roman" w:hAnsi="Times New Roman" w:cs="Times New Roman"/>
          <w:color w:val="000000" w:themeColor="text1"/>
          <w:kern w:val="0"/>
          <w:sz w:val="36"/>
          <w:szCs w:val="36"/>
        </w:rPr>
      </w:pPr>
      <w:r w:rsidRPr="00580BD6">
        <w:rPr>
          <w:rFonts w:ascii="Times New Roman" w:hAnsi="Times New Roman" w:cs="Times New Roman"/>
          <w:color w:val="000000" w:themeColor="text1"/>
          <w:sz w:val="36"/>
        </w:rPr>
        <w:t>9</w:t>
      </w:r>
      <w:r w:rsidRPr="00580BD6">
        <w:rPr>
          <w:rFonts w:ascii="Times New Roman" w:hAnsi="Times New Roman" w:cs="Times New Roman"/>
          <w:color w:val="000000" w:themeColor="text1"/>
          <w:sz w:val="32"/>
          <w:vertAlign w:val="superscript"/>
        </w:rPr>
        <w:t>th</w:t>
      </w:r>
      <w:r w:rsidR="005F3B12" w:rsidRPr="00580BD6">
        <w:rPr>
          <w:rFonts w:ascii="Times New Roman" w:eastAsia="Noto Sans CJK JP Black" w:hAnsi="Times New Roman" w:cs="Times New Roman"/>
          <w:color w:val="000000" w:themeColor="text1"/>
          <w:kern w:val="0"/>
          <w:sz w:val="36"/>
          <w:szCs w:val="36"/>
        </w:rPr>
        <w:t xml:space="preserve"> National Architecture Design Teaching and Architecture Education Forum</w:t>
      </w:r>
    </w:p>
    <w:p w14:paraId="0B1279AD" w14:textId="48884443" w:rsidR="00332F5F" w:rsidRPr="00580BD6" w:rsidRDefault="00224F8C" w:rsidP="00224F8C">
      <w:pPr>
        <w:pStyle w:val="a5"/>
        <w:spacing w:line="760" w:lineRule="exact"/>
        <w:ind w:left="360" w:right="1843" w:hangingChars="100" w:hanging="360"/>
        <w:rPr>
          <w:rFonts w:ascii="Times New Roman" w:eastAsia="微軟正黑體" w:hAnsi="Times New Roman" w:cs="Times New Roman"/>
          <w:b/>
          <w:color w:val="000000" w:themeColor="text1"/>
          <w:sz w:val="36"/>
        </w:rPr>
      </w:pPr>
      <w:r w:rsidRPr="00580BD6">
        <w:rPr>
          <w:rFonts w:ascii="Times New Roman" w:eastAsia="微軟正黑體" w:hAnsi="Times New Roman" w:cs="Times New Roman"/>
          <w:b/>
          <w:color w:val="000000" w:themeColor="text1"/>
          <w:sz w:val="36"/>
        </w:rPr>
        <w:t xml:space="preserve">         </w:t>
      </w:r>
      <w:r w:rsidR="00332F5F" w:rsidRPr="00580BD6">
        <w:rPr>
          <w:rFonts w:ascii="Times New Roman" w:eastAsia="微軟正黑體" w:hAnsi="Times New Roman" w:cs="Times New Roman"/>
          <w:b/>
          <w:color w:val="000000" w:themeColor="text1"/>
          <w:sz w:val="36"/>
        </w:rPr>
        <w:t>【</w:t>
      </w:r>
      <w:r w:rsidRPr="00580BD6">
        <w:rPr>
          <w:rFonts w:ascii="Times New Roman" w:eastAsia="微軟正黑體" w:hAnsi="Times New Roman" w:cs="Times New Roman"/>
          <w:b/>
          <w:color w:val="000000" w:themeColor="text1"/>
        </w:rPr>
        <w:t>Call for Papers Announcement</w:t>
      </w:r>
      <w:r w:rsidR="00332F5F" w:rsidRPr="00580BD6">
        <w:rPr>
          <w:rFonts w:ascii="Times New Roman" w:eastAsia="微軟正黑體" w:hAnsi="Times New Roman" w:cs="Times New Roman"/>
          <w:b/>
          <w:color w:val="000000" w:themeColor="text1"/>
          <w:sz w:val="36"/>
        </w:rPr>
        <w:t>】</w:t>
      </w:r>
    </w:p>
    <w:p w14:paraId="032CF6D9" w14:textId="77B0AE34" w:rsidR="005F3B12" w:rsidRPr="00580BD6" w:rsidRDefault="005F3B12" w:rsidP="00404B41">
      <w:pPr>
        <w:snapToGrid w:val="0"/>
        <w:spacing w:line="400" w:lineRule="exact"/>
        <w:ind w:leftChars="118" w:left="283"/>
        <w:rPr>
          <w:rFonts w:ascii="Times New Roman" w:eastAsia="微軟正黑體" w:hAnsi="Times New Roman" w:cs="Times New Roman"/>
          <w:b/>
          <w:color w:val="000000" w:themeColor="text1"/>
        </w:rPr>
      </w:pPr>
      <w:r w:rsidRPr="00580BD6">
        <w:rPr>
          <w:rFonts w:ascii="Times New Roman" w:hAnsi="Times New Roman" w:cs="Times New Roman"/>
          <w:color w:val="000000" w:themeColor="text1"/>
        </w:rPr>
        <w:t>Organizer:</w:t>
      </w:r>
      <w:r w:rsidR="00940478" w:rsidRPr="00580BD6">
        <w:rPr>
          <w:rFonts w:ascii="Times New Roman" w:hAnsi="Times New Roman" w:cs="Times New Roman"/>
          <w:color w:val="000000" w:themeColor="text1"/>
        </w:rPr>
        <w:t xml:space="preserve"> </w:t>
      </w:r>
      <w:r w:rsidR="009116AE" w:rsidRPr="00580BD6">
        <w:rPr>
          <w:rFonts w:ascii="Times New Roman" w:hAnsi="Times New Roman" w:cs="Times New Roman"/>
          <w:color w:val="000000" w:themeColor="text1"/>
        </w:rPr>
        <w:t>ARCHITECTURAL INSTITUTE OF TAIWAN</w:t>
      </w:r>
    </w:p>
    <w:p w14:paraId="0B481C17" w14:textId="31BFD8CB" w:rsidR="005F3B12" w:rsidRPr="00580BD6" w:rsidRDefault="005F3B12" w:rsidP="00404B41">
      <w:pPr>
        <w:snapToGrid w:val="0"/>
        <w:spacing w:line="400" w:lineRule="exact"/>
        <w:ind w:leftChars="118" w:left="283"/>
        <w:rPr>
          <w:rFonts w:ascii="Times New Roman" w:eastAsia="微軟正黑體" w:hAnsi="Times New Roman" w:cs="Times New Roman"/>
          <w:b/>
          <w:color w:val="000000" w:themeColor="text1"/>
        </w:rPr>
      </w:pPr>
      <w:r w:rsidRPr="00580BD6">
        <w:rPr>
          <w:rFonts w:ascii="Times New Roman" w:hAnsi="Times New Roman" w:cs="Times New Roman"/>
          <w:color w:val="000000" w:themeColor="text1"/>
        </w:rPr>
        <w:t xml:space="preserve">Executive Unit: </w:t>
      </w:r>
      <w:bookmarkStart w:id="0" w:name="_Hlk186535680"/>
      <w:r w:rsidR="00311173" w:rsidRPr="00580BD6">
        <w:rPr>
          <w:rFonts w:ascii="Times New Roman" w:hAnsi="Times New Roman" w:cs="Times New Roman"/>
          <w:color w:val="000000" w:themeColor="text1"/>
        </w:rPr>
        <w:t>Architecture Department</w:t>
      </w:r>
      <w:bookmarkEnd w:id="0"/>
      <w:r w:rsidRPr="00580BD6">
        <w:rPr>
          <w:rFonts w:ascii="Times New Roman" w:hAnsi="Times New Roman" w:cs="Times New Roman"/>
          <w:color w:val="000000" w:themeColor="text1"/>
        </w:rPr>
        <w:t xml:space="preserve">, Ming </w:t>
      </w:r>
      <w:proofErr w:type="spellStart"/>
      <w:r w:rsidRPr="00580BD6">
        <w:rPr>
          <w:rFonts w:ascii="Times New Roman" w:hAnsi="Times New Roman" w:cs="Times New Roman"/>
          <w:color w:val="000000" w:themeColor="text1"/>
        </w:rPr>
        <w:t>Chuan</w:t>
      </w:r>
      <w:proofErr w:type="spellEnd"/>
      <w:r w:rsidRPr="00580BD6">
        <w:rPr>
          <w:rFonts w:ascii="Times New Roman" w:hAnsi="Times New Roman" w:cs="Times New Roman"/>
          <w:color w:val="000000" w:themeColor="text1"/>
        </w:rPr>
        <w:t xml:space="preserve"> University</w:t>
      </w:r>
    </w:p>
    <w:p w14:paraId="6D4AEF27" w14:textId="3F8E870C" w:rsidR="005F3B12" w:rsidRPr="00580BD6" w:rsidRDefault="005F3B12" w:rsidP="00404B41">
      <w:pPr>
        <w:snapToGrid w:val="0"/>
        <w:spacing w:line="400" w:lineRule="exact"/>
        <w:ind w:leftChars="118" w:left="283"/>
        <w:rPr>
          <w:rFonts w:ascii="Times New Roman" w:hAnsi="Times New Roman" w:cs="Times New Roman"/>
          <w:color w:val="000000" w:themeColor="text1"/>
        </w:rPr>
      </w:pPr>
      <w:r w:rsidRPr="00580BD6">
        <w:rPr>
          <w:rFonts w:ascii="Times New Roman" w:hAnsi="Times New Roman" w:cs="Times New Roman"/>
          <w:color w:val="000000" w:themeColor="text1"/>
        </w:rPr>
        <w:t>Submission Deadline: April 11, 2025 (Friday)</w:t>
      </w:r>
    </w:p>
    <w:p w14:paraId="66074320" w14:textId="67607958" w:rsidR="005F3B12" w:rsidRPr="00580BD6" w:rsidRDefault="005F3B12" w:rsidP="00404B41">
      <w:pPr>
        <w:snapToGrid w:val="0"/>
        <w:spacing w:line="400" w:lineRule="exact"/>
        <w:ind w:leftChars="118" w:left="283"/>
        <w:rPr>
          <w:rFonts w:ascii="Times New Roman" w:hAnsi="Times New Roman" w:cs="Times New Roman"/>
          <w:color w:val="000000" w:themeColor="text1"/>
        </w:rPr>
      </w:pPr>
      <w:r w:rsidRPr="00580BD6">
        <w:rPr>
          <w:rFonts w:ascii="Times New Roman" w:hAnsi="Times New Roman" w:cs="Times New Roman"/>
          <w:color w:val="000000" w:themeColor="text1"/>
        </w:rPr>
        <w:t>Review Results Announcement: April 29, 2025 (Tuesday)</w:t>
      </w:r>
    </w:p>
    <w:p w14:paraId="1B976044" w14:textId="6B8AC248" w:rsidR="005F3B12" w:rsidRPr="00580BD6" w:rsidRDefault="005F3B12" w:rsidP="00404B41">
      <w:pPr>
        <w:snapToGrid w:val="0"/>
        <w:spacing w:line="400" w:lineRule="exact"/>
        <w:ind w:leftChars="118" w:left="283"/>
        <w:rPr>
          <w:rFonts w:ascii="Times New Roman" w:hAnsi="Times New Roman" w:cs="Times New Roman"/>
          <w:color w:val="000000" w:themeColor="text1"/>
        </w:rPr>
      </w:pPr>
      <w:r w:rsidRPr="00580BD6">
        <w:rPr>
          <w:rFonts w:ascii="Times New Roman" w:hAnsi="Times New Roman" w:cs="Times New Roman"/>
          <w:color w:val="000000" w:themeColor="text1"/>
        </w:rPr>
        <w:t>Presentation Date: June 21, 2025 (Saturday)</w:t>
      </w:r>
    </w:p>
    <w:p w14:paraId="148AF51E" w14:textId="57D330C4" w:rsidR="00E03E29" w:rsidRPr="00580BD6" w:rsidRDefault="005F3B12" w:rsidP="00224F8C">
      <w:pPr>
        <w:snapToGrid w:val="0"/>
        <w:spacing w:line="400" w:lineRule="exact"/>
        <w:ind w:leftChars="118" w:left="284" w:hanging="1"/>
        <w:rPr>
          <w:rFonts w:ascii="Times New Roman" w:hAnsi="Times New Roman" w:cs="Times New Roman"/>
          <w:color w:val="000000" w:themeColor="text1"/>
        </w:rPr>
      </w:pPr>
      <w:r w:rsidRPr="00580BD6">
        <w:rPr>
          <w:rFonts w:ascii="Times New Roman" w:hAnsi="Times New Roman" w:cs="Times New Roman"/>
          <w:color w:val="000000" w:themeColor="text1"/>
        </w:rPr>
        <w:t xml:space="preserve">Presentation Venue: No. 5, Deming Road, </w:t>
      </w:r>
      <w:proofErr w:type="spellStart"/>
      <w:r w:rsidRPr="00580BD6">
        <w:rPr>
          <w:rFonts w:ascii="Times New Roman" w:hAnsi="Times New Roman" w:cs="Times New Roman"/>
          <w:color w:val="000000" w:themeColor="text1"/>
        </w:rPr>
        <w:t>Guishan</w:t>
      </w:r>
      <w:proofErr w:type="spellEnd"/>
      <w:r w:rsidRPr="00580BD6">
        <w:rPr>
          <w:rFonts w:ascii="Times New Roman" w:hAnsi="Times New Roman" w:cs="Times New Roman"/>
          <w:color w:val="000000" w:themeColor="text1"/>
        </w:rPr>
        <w:t xml:space="preserve"> District, Taoyuan City</w:t>
      </w:r>
      <w:r w:rsidRPr="00580BD6">
        <w:rPr>
          <w:rFonts w:ascii="Times New Roman" w:hAnsi="Times New Roman" w:cs="Times New Roman"/>
          <w:color w:val="000000" w:themeColor="text1"/>
        </w:rPr>
        <w:br/>
        <w:t xml:space="preserve">Ming </w:t>
      </w:r>
      <w:proofErr w:type="spellStart"/>
      <w:r w:rsidRPr="00580BD6">
        <w:rPr>
          <w:rFonts w:ascii="Times New Roman" w:hAnsi="Times New Roman" w:cs="Times New Roman"/>
          <w:color w:val="000000" w:themeColor="text1"/>
        </w:rPr>
        <w:t>Chuan</w:t>
      </w:r>
      <w:proofErr w:type="spellEnd"/>
      <w:r w:rsidRPr="00580BD6">
        <w:rPr>
          <w:rFonts w:ascii="Times New Roman" w:hAnsi="Times New Roman" w:cs="Times New Roman"/>
          <w:color w:val="000000" w:themeColor="text1"/>
        </w:rPr>
        <w:t xml:space="preserve"> University, </w:t>
      </w:r>
      <w:r w:rsidR="00311173" w:rsidRPr="00580BD6">
        <w:rPr>
          <w:rFonts w:ascii="Times New Roman" w:hAnsi="Times New Roman" w:cs="Times New Roman"/>
          <w:color w:val="000000" w:themeColor="text1"/>
        </w:rPr>
        <w:t>School</w:t>
      </w:r>
      <w:r w:rsidRPr="00580BD6">
        <w:rPr>
          <w:rFonts w:ascii="Times New Roman" w:hAnsi="Times New Roman" w:cs="Times New Roman"/>
          <w:color w:val="000000" w:themeColor="text1"/>
        </w:rPr>
        <w:t xml:space="preserve"> of Design Lecture Hall</w:t>
      </w:r>
    </w:p>
    <w:p w14:paraId="09F40D21" w14:textId="694F4936" w:rsidR="00E03E29" w:rsidRPr="00580BD6" w:rsidRDefault="005F3B12" w:rsidP="00FC14C4">
      <w:pPr>
        <w:pStyle w:val="a3"/>
        <w:spacing w:before="19" w:line="380" w:lineRule="exact"/>
        <w:ind w:left="284"/>
        <w:rPr>
          <w:rFonts w:ascii="Times New Roman" w:eastAsiaTheme="minorEastAsia" w:hAnsi="Times New Roman" w:cs="Times New Roman"/>
          <w:color w:val="000000" w:themeColor="text1"/>
          <w:kern w:val="2"/>
          <w:u w:val="single"/>
        </w:rPr>
      </w:pPr>
      <w:r w:rsidRPr="00580BD6">
        <w:rPr>
          <w:rFonts w:ascii="Times New Roman" w:eastAsiaTheme="minorEastAsia" w:hAnsi="Times New Roman" w:cs="Times New Roman"/>
          <w:color w:val="000000" w:themeColor="text1"/>
          <w:kern w:val="2"/>
          <w:u w:val="single"/>
        </w:rPr>
        <w:t>*</w:t>
      </w:r>
      <w:proofErr w:type="gramStart"/>
      <w:r w:rsidR="00E03E29" w:rsidRPr="00580BD6">
        <w:rPr>
          <w:rFonts w:ascii="Times New Roman" w:eastAsiaTheme="minorEastAsia" w:hAnsi="Times New Roman" w:cs="Times New Roman"/>
          <w:color w:val="000000" w:themeColor="text1"/>
          <w:kern w:val="2"/>
          <w:u w:val="single"/>
        </w:rPr>
        <w:t>In light of</w:t>
      </w:r>
      <w:proofErr w:type="gramEnd"/>
      <w:r w:rsidR="00E03E29" w:rsidRPr="00580BD6">
        <w:rPr>
          <w:rFonts w:ascii="Times New Roman" w:eastAsiaTheme="minorEastAsia" w:hAnsi="Times New Roman" w:cs="Times New Roman"/>
          <w:color w:val="000000" w:themeColor="text1"/>
          <w:kern w:val="2"/>
          <w:u w:val="single"/>
        </w:rPr>
        <w:t xml:space="preserve"> the increasing number of international students, and to provide high-quality opportunities for international exchange, submissions and presentations in English or bilingual formats are encouraged.</w:t>
      </w:r>
    </w:p>
    <w:p w14:paraId="45610D59" w14:textId="34B6E2AF" w:rsidR="005F3B12" w:rsidRPr="00816895" w:rsidRDefault="005F3B12" w:rsidP="00B84FC6">
      <w:pPr>
        <w:pStyle w:val="2"/>
        <w:spacing w:beforeLines="50" w:before="200" w:afterLines="50" w:after="200" w:line="380" w:lineRule="exact"/>
        <w:ind w:left="284"/>
        <w:rPr>
          <w:rFonts w:ascii="Times New Roman" w:eastAsia="微軟正黑體" w:hAnsi="Times New Roman" w:cs="Times New Roman"/>
          <w:b/>
          <w:color w:val="000000" w:themeColor="text1"/>
          <w:sz w:val="24"/>
          <w:szCs w:val="24"/>
        </w:rPr>
      </w:pPr>
      <w:r w:rsidRPr="00816895">
        <w:rPr>
          <w:rFonts w:ascii="Times New Roman" w:hAnsi="Times New Roman" w:cs="Times New Roman"/>
          <w:b/>
          <w:color w:val="000000" w:themeColor="text1"/>
          <w:sz w:val="24"/>
          <w:szCs w:val="24"/>
        </w:rPr>
        <w:t>1. Call for Papers Announcement</w:t>
      </w:r>
    </w:p>
    <w:p w14:paraId="474DBE53" w14:textId="4C005C91" w:rsidR="005F3B12" w:rsidRPr="00816895" w:rsidRDefault="005F3B12" w:rsidP="00404B41">
      <w:pPr>
        <w:spacing w:line="380" w:lineRule="exact"/>
        <w:ind w:leftChars="117" w:left="281"/>
        <w:rPr>
          <w:rFonts w:ascii="Times New Roman" w:eastAsia="微軟正黑體" w:hAnsi="Times New Roman" w:cs="Times New Roman"/>
          <w:color w:val="000000" w:themeColor="text1"/>
        </w:rPr>
      </w:pPr>
      <w:r w:rsidRPr="00816895">
        <w:rPr>
          <w:rFonts w:ascii="Times New Roman" w:hAnsi="Times New Roman" w:cs="Times New Roman"/>
          <w:color w:val="000000" w:themeColor="text1"/>
        </w:rPr>
        <w:t>A. Submission Guidelines</w:t>
      </w:r>
    </w:p>
    <w:p w14:paraId="6EDF8E3D" w14:textId="4E47D63C" w:rsidR="00FC14C4" w:rsidRPr="00816895" w:rsidRDefault="001B71A9" w:rsidP="000E5F51">
      <w:pPr>
        <w:pStyle w:val="a7"/>
        <w:numPr>
          <w:ilvl w:val="0"/>
          <w:numId w:val="12"/>
        </w:numPr>
        <w:spacing w:line="380" w:lineRule="exact"/>
        <w:rPr>
          <w:rFonts w:ascii="Times New Roman" w:hAnsi="Times New Roman" w:cs="Times New Roman"/>
          <w:color w:val="000000" w:themeColor="text1"/>
          <w:sz w:val="24"/>
          <w:szCs w:val="24"/>
        </w:rPr>
      </w:pPr>
      <w:r w:rsidRPr="00816895">
        <w:rPr>
          <w:rFonts w:ascii="Times New Roman" w:hAnsi="Times New Roman" w:cs="Times New Roman"/>
          <w:color w:val="000000" w:themeColor="text1"/>
          <w:sz w:val="24"/>
          <w:szCs w:val="24"/>
        </w:rPr>
        <w:t>Full-text s</w:t>
      </w:r>
      <w:r w:rsidR="00FC14C4" w:rsidRPr="00816895">
        <w:rPr>
          <w:rFonts w:ascii="Times New Roman" w:hAnsi="Times New Roman" w:cs="Times New Roman"/>
          <w:color w:val="000000" w:themeColor="text1"/>
          <w:sz w:val="24"/>
          <w:szCs w:val="24"/>
        </w:rPr>
        <w:t xml:space="preserve">ubmissions should be made in (Word and PDF formats) via the online system. Papers will only be published after passing the review process. Presentations can be either "Oral Presentation" or "Poster Presentation." Please select the preferred option during </w:t>
      </w:r>
      <w:r w:rsidRPr="00816895">
        <w:rPr>
          <w:rFonts w:ascii="Times New Roman" w:hAnsi="Times New Roman" w:cs="Times New Roman"/>
          <w:color w:val="000000" w:themeColor="text1"/>
          <w:sz w:val="24"/>
          <w:szCs w:val="24"/>
        </w:rPr>
        <w:t xml:space="preserve">the </w:t>
      </w:r>
      <w:r w:rsidR="00FC14C4" w:rsidRPr="00816895">
        <w:rPr>
          <w:rFonts w:ascii="Times New Roman" w:hAnsi="Times New Roman" w:cs="Times New Roman"/>
          <w:color w:val="000000" w:themeColor="text1"/>
          <w:sz w:val="24"/>
          <w:szCs w:val="24"/>
        </w:rPr>
        <w:t>submission</w:t>
      </w:r>
      <w:r w:rsidRPr="00816895">
        <w:rPr>
          <w:rFonts w:ascii="Times New Roman" w:hAnsi="Times New Roman" w:cs="Times New Roman"/>
          <w:color w:val="000000" w:themeColor="text1"/>
          <w:sz w:val="24"/>
          <w:szCs w:val="24"/>
        </w:rPr>
        <w:t xml:space="preserve"> process</w:t>
      </w:r>
      <w:r w:rsidR="00FC14C4" w:rsidRPr="00816895">
        <w:rPr>
          <w:rFonts w:ascii="Times New Roman" w:hAnsi="Times New Roman" w:cs="Times New Roman"/>
          <w:color w:val="000000" w:themeColor="text1"/>
          <w:sz w:val="24"/>
          <w:szCs w:val="24"/>
        </w:rPr>
        <w:t>.</w:t>
      </w:r>
    </w:p>
    <w:p w14:paraId="530189C6" w14:textId="50B85FFA" w:rsidR="00FC14C4" w:rsidRPr="00816895" w:rsidRDefault="00FC14C4" w:rsidP="000E5F51">
      <w:pPr>
        <w:pStyle w:val="a7"/>
        <w:numPr>
          <w:ilvl w:val="0"/>
          <w:numId w:val="12"/>
        </w:numPr>
        <w:spacing w:line="380" w:lineRule="exact"/>
        <w:rPr>
          <w:rFonts w:ascii="Times New Roman" w:hAnsi="Times New Roman" w:cs="Times New Roman"/>
          <w:color w:val="000000" w:themeColor="text1"/>
          <w:sz w:val="24"/>
          <w:szCs w:val="24"/>
        </w:rPr>
      </w:pPr>
      <w:r w:rsidRPr="00816895">
        <w:rPr>
          <w:rFonts w:ascii="Times New Roman" w:hAnsi="Times New Roman" w:cs="Times New Roman"/>
          <w:color w:val="000000" w:themeColor="text1"/>
          <w:sz w:val="24"/>
          <w:szCs w:val="24"/>
        </w:rPr>
        <w:t xml:space="preserve">The first author of the research </w:t>
      </w:r>
      <w:r w:rsidR="001B71A9" w:rsidRPr="00816895">
        <w:rPr>
          <w:rFonts w:ascii="Times New Roman" w:hAnsi="Times New Roman" w:cs="Times New Roman"/>
          <w:color w:val="000000" w:themeColor="text1"/>
          <w:sz w:val="24"/>
          <w:szCs w:val="24"/>
        </w:rPr>
        <w:t xml:space="preserve">results </w:t>
      </w:r>
      <w:r w:rsidRPr="00816895">
        <w:rPr>
          <w:rFonts w:ascii="Times New Roman" w:hAnsi="Times New Roman" w:cs="Times New Roman"/>
          <w:color w:val="000000" w:themeColor="text1"/>
          <w:sz w:val="24"/>
          <w:szCs w:val="24"/>
        </w:rPr>
        <w:t xml:space="preserve">must be a member of the </w:t>
      </w:r>
      <w:r w:rsidR="009116AE" w:rsidRPr="00816895">
        <w:rPr>
          <w:rFonts w:ascii="Times New Roman" w:hAnsi="Times New Roman" w:cs="Times New Roman"/>
          <w:color w:val="000000" w:themeColor="text1"/>
          <w:sz w:val="24"/>
          <w:szCs w:val="24"/>
        </w:rPr>
        <w:t>ARCHITECTURAL INSTITUTE OF TAIWAN</w:t>
      </w:r>
      <w:r w:rsidRPr="00816895">
        <w:rPr>
          <w:rFonts w:ascii="Times New Roman" w:hAnsi="Times New Roman" w:cs="Times New Roman"/>
          <w:color w:val="000000" w:themeColor="text1"/>
          <w:sz w:val="24"/>
          <w:szCs w:val="24"/>
        </w:rPr>
        <w:t xml:space="preserve"> and must complete membership fee payment before submission. Non-members can apply for membership on the Association's website: http://member.architw.org.tw.</w:t>
      </w:r>
    </w:p>
    <w:p w14:paraId="29D09D60" w14:textId="7EA5D7A8" w:rsidR="00FC14C4" w:rsidRPr="00816895" w:rsidRDefault="00FC14C4" w:rsidP="000E5F51">
      <w:pPr>
        <w:pStyle w:val="a7"/>
        <w:numPr>
          <w:ilvl w:val="0"/>
          <w:numId w:val="12"/>
        </w:numPr>
        <w:spacing w:line="380" w:lineRule="exact"/>
        <w:rPr>
          <w:rFonts w:ascii="Times New Roman" w:hAnsi="Times New Roman" w:cs="Times New Roman"/>
          <w:color w:val="000000" w:themeColor="text1"/>
          <w:sz w:val="24"/>
          <w:szCs w:val="24"/>
        </w:rPr>
      </w:pPr>
      <w:r w:rsidRPr="00816895">
        <w:rPr>
          <w:rFonts w:ascii="Times New Roman" w:hAnsi="Times New Roman" w:cs="Times New Roman"/>
          <w:color w:val="000000" w:themeColor="text1"/>
          <w:sz w:val="24"/>
          <w:szCs w:val="24"/>
        </w:rPr>
        <w:t>Please visit http://abstract.architw.org.tw/abstract to register and complete the submission form. The registration fee is NT$2,000 per paper. Please include the first author's name in the payment notes.</w:t>
      </w:r>
    </w:p>
    <w:p w14:paraId="381E531A" w14:textId="09D3E128" w:rsidR="00FA508F" w:rsidRPr="00816895" w:rsidRDefault="00FA508F" w:rsidP="000E5F51">
      <w:pPr>
        <w:pStyle w:val="a7"/>
        <w:numPr>
          <w:ilvl w:val="0"/>
          <w:numId w:val="12"/>
        </w:numPr>
        <w:spacing w:line="380" w:lineRule="exact"/>
        <w:rPr>
          <w:rFonts w:ascii="Times New Roman" w:hAnsi="Times New Roman" w:cs="Times New Roman"/>
          <w:color w:val="000000" w:themeColor="text1"/>
          <w:sz w:val="24"/>
          <w:szCs w:val="24"/>
        </w:rPr>
      </w:pPr>
      <w:r w:rsidRPr="00816895">
        <w:rPr>
          <w:rFonts w:ascii="Times New Roman" w:hAnsi="Times New Roman" w:cs="Times New Roman"/>
          <w:color w:val="000000" w:themeColor="text1"/>
          <w:sz w:val="24"/>
          <w:szCs w:val="24"/>
        </w:rPr>
        <w:t>Submission Deadline: April 11, 2025 (Friday).</w:t>
      </w:r>
    </w:p>
    <w:p w14:paraId="4622F96F" w14:textId="43547550" w:rsidR="009B6EBD" w:rsidRPr="00816895" w:rsidRDefault="009B6EBD" w:rsidP="000E5F51">
      <w:pPr>
        <w:pStyle w:val="a7"/>
        <w:numPr>
          <w:ilvl w:val="0"/>
          <w:numId w:val="12"/>
        </w:numPr>
        <w:spacing w:line="380" w:lineRule="exact"/>
        <w:rPr>
          <w:rFonts w:ascii="Times New Roman" w:hAnsi="Times New Roman" w:cs="Times New Roman"/>
          <w:color w:val="000000" w:themeColor="text1"/>
          <w:sz w:val="24"/>
          <w:szCs w:val="24"/>
        </w:rPr>
      </w:pPr>
      <w:r w:rsidRPr="00816895">
        <w:rPr>
          <w:rFonts w:ascii="Times New Roman" w:hAnsi="Times New Roman" w:cs="Times New Roman"/>
          <w:color w:val="000000" w:themeColor="text1"/>
          <w:sz w:val="24"/>
          <w:szCs w:val="24"/>
        </w:rPr>
        <w:t>Members may submit a maximum of two papers as the first author.</w:t>
      </w:r>
    </w:p>
    <w:p w14:paraId="07E4AC6F" w14:textId="195CEC92" w:rsidR="009B6EBD" w:rsidRPr="00816895" w:rsidRDefault="009B6EBD" w:rsidP="000E5F51">
      <w:pPr>
        <w:pStyle w:val="a7"/>
        <w:numPr>
          <w:ilvl w:val="0"/>
          <w:numId w:val="12"/>
        </w:numPr>
        <w:spacing w:line="380" w:lineRule="exact"/>
        <w:rPr>
          <w:rFonts w:ascii="Times New Roman" w:hAnsi="Times New Roman" w:cs="Times New Roman"/>
          <w:color w:val="000000" w:themeColor="text1"/>
          <w:sz w:val="24"/>
          <w:szCs w:val="24"/>
        </w:rPr>
      </w:pPr>
      <w:r w:rsidRPr="00816895">
        <w:rPr>
          <w:rFonts w:ascii="Times New Roman" w:hAnsi="Times New Roman" w:cs="Times New Roman"/>
          <w:color w:val="000000" w:themeColor="text1"/>
          <w:sz w:val="24"/>
          <w:szCs w:val="24"/>
        </w:rPr>
        <w:t>The ful</w:t>
      </w:r>
      <w:r w:rsidR="001B71A9" w:rsidRPr="00816895">
        <w:rPr>
          <w:rFonts w:ascii="Times New Roman" w:hAnsi="Times New Roman" w:cs="Times New Roman"/>
          <w:color w:val="000000" w:themeColor="text1"/>
          <w:sz w:val="24"/>
          <w:szCs w:val="24"/>
        </w:rPr>
        <w:t xml:space="preserve">l text of the research results </w:t>
      </w:r>
      <w:r w:rsidRPr="00816895">
        <w:rPr>
          <w:rFonts w:ascii="Times New Roman" w:hAnsi="Times New Roman" w:cs="Times New Roman"/>
          <w:color w:val="000000" w:themeColor="text1"/>
          <w:sz w:val="24"/>
          <w:szCs w:val="24"/>
        </w:rPr>
        <w:t>must follow the format provided by the Association. The paper, including figures, tables, and references, should not exceed 6 pages (</w:t>
      </w:r>
      <w:proofErr w:type="gramStart"/>
      <w:r w:rsidRPr="00816895">
        <w:rPr>
          <w:rFonts w:ascii="Times New Roman" w:hAnsi="Times New Roman" w:cs="Times New Roman"/>
          <w:color w:val="000000" w:themeColor="text1"/>
          <w:sz w:val="24"/>
          <w:szCs w:val="24"/>
        </w:rPr>
        <w:t>even-numbered</w:t>
      </w:r>
      <w:proofErr w:type="gramEnd"/>
      <w:r w:rsidRPr="00816895">
        <w:rPr>
          <w:rFonts w:ascii="Times New Roman" w:hAnsi="Times New Roman" w:cs="Times New Roman"/>
          <w:color w:val="000000" w:themeColor="text1"/>
          <w:sz w:val="24"/>
          <w:szCs w:val="24"/>
        </w:rPr>
        <w:t xml:space="preserve">). </w:t>
      </w:r>
      <w:r w:rsidRPr="00816895">
        <w:rPr>
          <w:rFonts w:ascii="Times New Roman" w:hAnsi="Times New Roman" w:cs="Times New Roman"/>
          <w:color w:val="000000" w:themeColor="text1"/>
          <w:sz w:val="24"/>
          <w:szCs w:val="24"/>
        </w:rPr>
        <w:lastRenderedPageBreak/>
        <w:t xml:space="preserve">Both Word and PDF versions must be uploaded to the conference website http://abstract.architw.org.tw/abstract before the deadline. Files must not exceed 10MB; larger files should be compressed into RAR or ZIP formats. File names </w:t>
      </w:r>
      <w:r w:rsidR="001B71A9" w:rsidRPr="00816895">
        <w:rPr>
          <w:rFonts w:ascii="Times New Roman" w:hAnsi="Times New Roman" w:cs="Times New Roman"/>
          <w:color w:val="000000" w:themeColor="text1"/>
          <w:sz w:val="24"/>
          <w:szCs w:val="24"/>
        </w:rPr>
        <w:t xml:space="preserve">are limited to </w:t>
      </w:r>
      <w:r w:rsidRPr="00816895">
        <w:rPr>
          <w:rFonts w:ascii="Times New Roman" w:hAnsi="Times New Roman" w:cs="Times New Roman"/>
          <w:color w:val="000000" w:themeColor="text1"/>
          <w:sz w:val="24"/>
          <w:szCs w:val="24"/>
        </w:rPr>
        <w:t>alphanumeric characters only.</w:t>
      </w:r>
    </w:p>
    <w:p w14:paraId="671E7DF6" w14:textId="5829BD1D" w:rsidR="009B6EBD" w:rsidRPr="00816895" w:rsidRDefault="009B6EBD" w:rsidP="000E5F51">
      <w:pPr>
        <w:pStyle w:val="a7"/>
        <w:numPr>
          <w:ilvl w:val="0"/>
          <w:numId w:val="12"/>
        </w:numPr>
        <w:spacing w:line="380" w:lineRule="exact"/>
        <w:rPr>
          <w:rFonts w:ascii="Times New Roman" w:hAnsi="Times New Roman" w:cs="Times New Roman"/>
          <w:color w:val="000000" w:themeColor="text1"/>
          <w:sz w:val="24"/>
          <w:szCs w:val="24"/>
        </w:rPr>
      </w:pPr>
      <w:r w:rsidRPr="00816895">
        <w:rPr>
          <w:rFonts w:ascii="Times New Roman" w:hAnsi="Times New Roman" w:cs="Times New Roman"/>
          <w:color w:val="000000" w:themeColor="text1"/>
          <w:sz w:val="24"/>
          <w:szCs w:val="24"/>
        </w:rPr>
        <w:t>For "Oral Presentations," presenters should upload their presentation files to the laptop</w:t>
      </w:r>
      <w:r w:rsidR="001B71A9" w:rsidRPr="00816895">
        <w:rPr>
          <w:rFonts w:ascii="Times New Roman" w:hAnsi="Times New Roman" w:cs="Times New Roman"/>
          <w:color w:val="000000" w:themeColor="text1"/>
          <w:sz w:val="24"/>
          <w:szCs w:val="24"/>
        </w:rPr>
        <w:t xml:space="preserve"> provided</w:t>
      </w:r>
      <w:r w:rsidRPr="00816895">
        <w:rPr>
          <w:rFonts w:ascii="Times New Roman" w:hAnsi="Times New Roman" w:cs="Times New Roman"/>
          <w:color w:val="000000" w:themeColor="text1"/>
          <w:sz w:val="24"/>
          <w:szCs w:val="24"/>
        </w:rPr>
        <w:t xml:space="preserve"> at the venue upon arrival and ensure they reach the designated location on time.</w:t>
      </w:r>
    </w:p>
    <w:p w14:paraId="363ADE79" w14:textId="72775D2F" w:rsidR="00220930" w:rsidRPr="00816895" w:rsidRDefault="00220930" w:rsidP="000E5F51">
      <w:pPr>
        <w:pStyle w:val="a7"/>
        <w:numPr>
          <w:ilvl w:val="0"/>
          <w:numId w:val="12"/>
        </w:numPr>
        <w:spacing w:line="380" w:lineRule="exact"/>
        <w:rPr>
          <w:rFonts w:ascii="Times New Roman" w:hAnsi="Times New Roman" w:cs="Times New Roman"/>
          <w:color w:val="000000" w:themeColor="text1"/>
          <w:sz w:val="24"/>
          <w:szCs w:val="24"/>
        </w:rPr>
      </w:pPr>
      <w:r w:rsidRPr="00816895">
        <w:rPr>
          <w:rFonts w:ascii="Times New Roman" w:hAnsi="Times New Roman" w:cs="Times New Roman"/>
          <w:color w:val="000000" w:themeColor="text1"/>
          <w:sz w:val="24"/>
          <w:szCs w:val="24"/>
        </w:rPr>
        <w:t>For "Poster Presentations," the poster size should be A0, limited to one poster per presentation. Presenters should bring their posters to the venue and post them in the designated area on the day of the conference.</w:t>
      </w:r>
    </w:p>
    <w:p w14:paraId="6D269486" w14:textId="5A27C00B" w:rsidR="00DF74FF" w:rsidRPr="00816895" w:rsidRDefault="00220930" w:rsidP="000E5F51">
      <w:pPr>
        <w:pStyle w:val="a7"/>
        <w:numPr>
          <w:ilvl w:val="0"/>
          <w:numId w:val="12"/>
        </w:numPr>
        <w:spacing w:line="380" w:lineRule="exact"/>
        <w:rPr>
          <w:rFonts w:ascii="Times New Roman" w:hAnsi="Times New Roman" w:cs="Times New Roman"/>
          <w:color w:val="000000" w:themeColor="text1"/>
          <w:sz w:val="24"/>
          <w:szCs w:val="24"/>
        </w:rPr>
      </w:pPr>
      <w:r w:rsidRPr="00816895">
        <w:rPr>
          <w:rFonts w:ascii="Times New Roman" w:hAnsi="Times New Roman" w:cs="Times New Roman"/>
          <w:color w:val="000000" w:themeColor="text1"/>
          <w:sz w:val="24"/>
          <w:szCs w:val="24"/>
        </w:rPr>
        <w:t xml:space="preserve">Review Results Announcement: April 29, 2025 (Tuesday). Results will be posted on the websites of the </w:t>
      </w:r>
      <w:r w:rsidR="009116AE" w:rsidRPr="00816895">
        <w:rPr>
          <w:rFonts w:ascii="Times New Roman" w:hAnsi="Times New Roman" w:cs="Times New Roman"/>
          <w:color w:val="000000" w:themeColor="text1"/>
          <w:sz w:val="24"/>
          <w:szCs w:val="24"/>
        </w:rPr>
        <w:t>ARCHITECTURAL INSTITUTE OF TAIWAN</w:t>
      </w:r>
      <w:r w:rsidRPr="00816895">
        <w:rPr>
          <w:rFonts w:ascii="Times New Roman" w:hAnsi="Times New Roman" w:cs="Times New Roman"/>
          <w:color w:val="000000" w:themeColor="text1"/>
          <w:sz w:val="24"/>
          <w:szCs w:val="24"/>
        </w:rPr>
        <w:t xml:space="preserve"> and Ming </w:t>
      </w:r>
      <w:proofErr w:type="spellStart"/>
      <w:r w:rsidRPr="00816895">
        <w:rPr>
          <w:rFonts w:ascii="Times New Roman" w:hAnsi="Times New Roman" w:cs="Times New Roman"/>
          <w:color w:val="000000" w:themeColor="text1"/>
          <w:sz w:val="24"/>
          <w:szCs w:val="24"/>
        </w:rPr>
        <w:t>Chuan</w:t>
      </w:r>
      <w:proofErr w:type="spellEnd"/>
      <w:r w:rsidRPr="00816895">
        <w:rPr>
          <w:rFonts w:ascii="Times New Roman" w:hAnsi="Times New Roman" w:cs="Times New Roman"/>
          <w:color w:val="000000" w:themeColor="text1"/>
          <w:sz w:val="24"/>
          <w:szCs w:val="24"/>
        </w:rPr>
        <w:t xml:space="preserve"> University Architecture Department. First authors will also be notified via email.</w:t>
      </w:r>
    </w:p>
    <w:p w14:paraId="01EDA6B7" w14:textId="287B9920" w:rsidR="00DF74FF" w:rsidRPr="00816895" w:rsidRDefault="00DF74FF" w:rsidP="000E5F51">
      <w:pPr>
        <w:pStyle w:val="a7"/>
        <w:numPr>
          <w:ilvl w:val="0"/>
          <w:numId w:val="12"/>
        </w:numPr>
        <w:spacing w:line="380" w:lineRule="exact"/>
        <w:rPr>
          <w:rFonts w:ascii="Times New Roman" w:hAnsi="Times New Roman" w:cs="Times New Roman"/>
          <w:color w:val="000000" w:themeColor="text1"/>
          <w:sz w:val="24"/>
          <w:szCs w:val="24"/>
        </w:rPr>
      </w:pPr>
      <w:r w:rsidRPr="00816895">
        <w:rPr>
          <w:rFonts w:ascii="Times New Roman" w:hAnsi="Times New Roman" w:cs="Times New Roman"/>
          <w:color w:val="000000" w:themeColor="text1"/>
          <w:sz w:val="24"/>
          <w:szCs w:val="24"/>
        </w:rPr>
        <w:t xml:space="preserve">For papers that do not pass the review, a refund request must be submitted by May 6, 2025, via email or fax to the </w:t>
      </w:r>
      <w:r w:rsidR="009116AE" w:rsidRPr="00816895">
        <w:rPr>
          <w:rFonts w:ascii="Times New Roman" w:hAnsi="Times New Roman" w:cs="Times New Roman"/>
          <w:color w:val="000000" w:themeColor="text1"/>
          <w:sz w:val="24"/>
          <w:szCs w:val="24"/>
        </w:rPr>
        <w:t>ARCHITECTURAL INSTITUTE OF TAIWAN</w:t>
      </w:r>
      <w:r w:rsidRPr="00816895">
        <w:rPr>
          <w:rFonts w:ascii="Times New Roman" w:hAnsi="Times New Roman" w:cs="Times New Roman"/>
          <w:color w:val="000000" w:themeColor="text1"/>
          <w:sz w:val="24"/>
          <w:szCs w:val="24"/>
        </w:rPr>
        <w:t>. A refund of NT$1,500 will be issued.</w:t>
      </w:r>
    </w:p>
    <w:p w14:paraId="30D8FCF6" w14:textId="6DD707A5" w:rsidR="0080021E" w:rsidRPr="00816895" w:rsidRDefault="0080021E" w:rsidP="000E5F51">
      <w:pPr>
        <w:pStyle w:val="a7"/>
        <w:numPr>
          <w:ilvl w:val="0"/>
          <w:numId w:val="12"/>
        </w:numPr>
        <w:spacing w:line="380" w:lineRule="exact"/>
        <w:rPr>
          <w:rFonts w:ascii="Times New Roman" w:hAnsi="Times New Roman" w:cs="Times New Roman"/>
          <w:color w:val="000000" w:themeColor="text1"/>
          <w:sz w:val="24"/>
          <w:szCs w:val="24"/>
        </w:rPr>
      </w:pPr>
      <w:r w:rsidRPr="00816895">
        <w:rPr>
          <w:rFonts w:ascii="Times New Roman" w:hAnsi="Times New Roman" w:cs="Times New Roman"/>
          <w:color w:val="000000" w:themeColor="text1"/>
          <w:sz w:val="24"/>
          <w:szCs w:val="24"/>
        </w:rPr>
        <w:t xml:space="preserve">The conference schedule and agenda will be sent via email or can be checked on the websites of the </w:t>
      </w:r>
      <w:r w:rsidR="009116AE" w:rsidRPr="00816895">
        <w:rPr>
          <w:rFonts w:ascii="Times New Roman" w:hAnsi="Times New Roman" w:cs="Times New Roman"/>
          <w:color w:val="000000" w:themeColor="text1"/>
          <w:sz w:val="24"/>
          <w:szCs w:val="24"/>
        </w:rPr>
        <w:t>ARCHITECTURAL INSTITUTE OF TAIWAN</w:t>
      </w:r>
      <w:r w:rsidRPr="00816895">
        <w:rPr>
          <w:rFonts w:ascii="Times New Roman" w:hAnsi="Times New Roman" w:cs="Times New Roman"/>
          <w:color w:val="000000" w:themeColor="text1"/>
          <w:sz w:val="24"/>
          <w:szCs w:val="24"/>
        </w:rPr>
        <w:t xml:space="preserve"> and Ming </w:t>
      </w:r>
      <w:proofErr w:type="spellStart"/>
      <w:r w:rsidRPr="00816895">
        <w:rPr>
          <w:rFonts w:ascii="Times New Roman" w:hAnsi="Times New Roman" w:cs="Times New Roman"/>
          <w:color w:val="000000" w:themeColor="text1"/>
          <w:sz w:val="24"/>
          <w:szCs w:val="24"/>
        </w:rPr>
        <w:t>Chuan</w:t>
      </w:r>
      <w:proofErr w:type="spellEnd"/>
      <w:r w:rsidRPr="00816895">
        <w:rPr>
          <w:rFonts w:ascii="Times New Roman" w:hAnsi="Times New Roman" w:cs="Times New Roman"/>
          <w:color w:val="000000" w:themeColor="text1"/>
          <w:sz w:val="24"/>
          <w:szCs w:val="24"/>
        </w:rPr>
        <w:t xml:space="preserve"> University Architecture Department.</w:t>
      </w:r>
    </w:p>
    <w:p w14:paraId="0408BFEF" w14:textId="28EC4533" w:rsidR="0080021E" w:rsidRPr="00816895" w:rsidRDefault="0080021E" w:rsidP="000E5F51">
      <w:pPr>
        <w:pStyle w:val="a7"/>
        <w:numPr>
          <w:ilvl w:val="0"/>
          <w:numId w:val="12"/>
        </w:numPr>
        <w:spacing w:line="380" w:lineRule="exact"/>
        <w:rPr>
          <w:rFonts w:ascii="Times New Roman" w:hAnsi="Times New Roman" w:cs="Times New Roman"/>
          <w:color w:val="000000" w:themeColor="text1"/>
          <w:sz w:val="24"/>
          <w:szCs w:val="24"/>
        </w:rPr>
      </w:pPr>
      <w:r w:rsidRPr="00816895">
        <w:rPr>
          <w:rFonts w:ascii="Times New Roman" w:hAnsi="Times New Roman" w:cs="Times New Roman"/>
          <w:color w:val="000000" w:themeColor="text1"/>
          <w:sz w:val="24"/>
          <w:szCs w:val="24"/>
        </w:rPr>
        <w:t>The registration fee includes participation in the conference and one copy each of the conference handbook and a USB drive containing the full text (provided to the first author only).</w:t>
      </w:r>
    </w:p>
    <w:p w14:paraId="47D1146E" w14:textId="42E21D99" w:rsidR="00FA508F" w:rsidRPr="00816895" w:rsidRDefault="00724909" w:rsidP="000E5F51">
      <w:pPr>
        <w:pStyle w:val="a7"/>
        <w:numPr>
          <w:ilvl w:val="0"/>
          <w:numId w:val="12"/>
        </w:numPr>
        <w:spacing w:line="380" w:lineRule="exact"/>
        <w:rPr>
          <w:rFonts w:ascii="Times New Roman" w:hAnsi="Times New Roman" w:cs="Times New Roman"/>
          <w:color w:val="000000" w:themeColor="text1"/>
          <w:sz w:val="24"/>
          <w:szCs w:val="24"/>
        </w:rPr>
      </w:pPr>
      <w:r w:rsidRPr="00816895">
        <w:rPr>
          <w:rFonts w:ascii="Times New Roman" w:hAnsi="Times New Roman" w:cs="Times New Roman"/>
          <w:color w:val="000000" w:themeColor="text1"/>
          <w:sz w:val="24"/>
          <w:szCs w:val="24"/>
        </w:rPr>
        <w:t>The first author of an accepted paper must present it in person at the conference. If neither the first author nor the co-authors can attend, they must notify the organizing unit in advance and may designate another person to present. However, the paper will not be eligible for the Outstanding Research Achievement Award.</w:t>
      </w:r>
    </w:p>
    <w:p w14:paraId="76D9E20F" w14:textId="6D1FFD1A" w:rsidR="009B6EBD" w:rsidRDefault="009B6EBD" w:rsidP="00580BD6">
      <w:pPr>
        <w:pStyle w:val="a7"/>
        <w:numPr>
          <w:ilvl w:val="0"/>
          <w:numId w:val="12"/>
        </w:numPr>
        <w:spacing w:afterLines="50" w:after="200" w:line="380" w:lineRule="exact"/>
        <w:ind w:left="1004" w:hanging="482"/>
        <w:rPr>
          <w:rFonts w:ascii="Times New Roman" w:hAnsi="Times New Roman" w:cs="Times New Roman"/>
          <w:color w:val="000000" w:themeColor="text1"/>
          <w:sz w:val="24"/>
          <w:szCs w:val="24"/>
        </w:rPr>
      </w:pPr>
      <w:r w:rsidRPr="00816895">
        <w:rPr>
          <w:rFonts w:ascii="Times New Roman" w:hAnsi="Times New Roman" w:cs="Times New Roman"/>
          <w:color w:val="000000" w:themeColor="text1"/>
          <w:sz w:val="24"/>
          <w:szCs w:val="24"/>
        </w:rPr>
        <w:t xml:space="preserve">Upon acceptance, the author agrees to grant the </w:t>
      </w:r>
      <w:r w:rsidR="009116AE" w:rsidRPr="00816895">
        <w:rPr>
          <w:rFonts w:ascii="Times New Roman" w:hAnsi="Times New Roman" w:cs="Times New Roman"/>
          <w:color w:val="000000" w:themeColor="text1"/>
          <w:sz w:val="24"/>
          <w:szCs w:val="24"/>
        </w:rPr>
        <w:t>ARCHITECTURAL INSTITUTE OF TAIWAN</w:t>
      </w:r>
      <w:r w:rsidRPr="00816895">
        <w:rPr>
          <w:rFonts w:ascii="Times New Roman" w:hAnsi="Times New Roman" w:cs="Times New Roman"/>
          <w:color w:val="000000" w:themeColor="text1"/>
          <w:sz w:val="24"/>
          <w:szCs w:val="24"/>
        </w:rPr>
        <w:t xml:space="preserve"> and any other authorized databases permission to digitize, reproduce, and enhance the work. This includes making the work available electronically via offline, internet, or wireless networks for public access, inclusion in databases, and providing services such as search, browsing, downloading, transmission, and printing. The author is responsible for any legal liabilities if the research content infringes on others' copyrights or involves commercial promotion.</w:t>
      </w:r>
    </w:p>
    <w:p w14:paraId="7F3DB671" w14:textId="33BFCC24" w:rsidR="00B84FC6" w:rsidRDefault="00B84FC6" w:rsidP="00B84FC6">
      <w:pPr>
        <w:spacing w:afterLines="50" w:after="200" w:line="380" w:lineRule="exact"/>
        <w:rPr>
          <w:rFonts w:ascii="Times New Roman" w:hAnsi="Times New Roman" w:cs="Times New Roman"/>
          <w:color w:val="000000" w:themeColor="text1"/>
        </w:rPr>
      </w:pPr>
    </w:p>
    <w:p w14:paraId="60074722" w14:textId="1240DD30" w:rsidR="00B84FC6" w:rsidRDefault="00B84FC6" w:rsidP="00B84FC6">
      <w:pPr>
        <w:spacing w:afterLines="50" w:after="200" w:line="380" w:lineRule="exact"/>
        <w:rPr>
          <w:rFonts w:ascii="Times New Roman" w:hAnsi="Times New Roman" w:cs="Times New Roman"/>
          <w:color w:val="000000" w:themeColor="text1"/>
        </w:rPr>
      </w:pPr>
    </w:p>
    <w:p w14:paraId="5D723B40" w14:textId="0257E4AA" w:rsidR="00B84FC6" w:rsidRDefault="00B84FC6" w:rsidP="00B84FC6">
      <w:pPr>
        <w:spacing w:afterLines="50" w:after="200" w:line="380" w:lineRule="exact"/>
        <w:rPr>
          <w:rFonts w:ascii="Times New Roman" w:hAnsi="Times New Roman" w:cs="Times New Roman"/>
          <w:color w:val="000000" w:themeColor="text1"/>
        </w:rPr>
      </w:pPr>
    </w:p>
    <w:p w14:paraId="00EBFC25" w14:textId="77777777" w:rsidR="00B84FC6" w:rsidRPr="00B84FC6" w:rsidRDefault="00B84FC6" w:rsidP="00B84FC6">
      <w:pPr>
        <w:spacing w:afterLines="50" w:after="200" w:line="380" w:lineRule="exact"/>
        <w:rPr>
          <w:rFonts w:ascii="Times New Roman" w:hAnsi="Times New Roman" w:cs="Times New Roman"/>
          <w:color w:val="000000" w:themeColor="text1"/>
        </w:rPr>
      </w:pPr>
    </w:p>
    <w:p w14:paraId="26CA2CF1" w14:textId="3AFA3549" w:rsidR="00492720" w:rsidRPr="00580BD6" w:rsidRDefault="00492720" w:rsidP="006B1438">
      <w:pPr>
        <w:spacing w:line="380" w:lineRule="exact"/>
        <w:ind w:leftChars="117" w:left="281"/>
        <w:rPr>
          <w:rFonts w:ascii="Times New Roman" w:hAnsi="Times New Roman" w:cs="Times New Roman"/>
          <w:color w:val="000000" w:themeColor="text1"/>
        </w:rPr>
      </w:pPr>
      <w:r w:rsidRPr="00580BD6">
        <w:rPr>
          <w:rFonts w:ascii="Times New Roman" w:hAnsi="Times New Roman" w:cs="Times New Roman"/>
          <w:color w:val="000000" w:themeColor="text1"/>
        </w:rPr>
        <w:lastRenderedPageBreak/>
        <w:t>B. Scope of Research Outcomes Topics</w:t>
      </w:r>
    </w:p>
    <w:tbl>
      <w:tblPr>
        <w:tblStyle w:val="TableNormal1"/>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532"/>
        <w:gridCol w:w="1701"/>
        <w:gridCol w:w="7684"/>
      </w:tblGrid>
      <w:tr w:rsidR="00580BD6" w:rsidRPr="00580BD6" w14:paraId="6831B926" w14:textId="77777777" w:rsidTr="00D66C4B">
        <w:trPr>
          <w:trHeight w:val="680"/>
          <w:jc w:val="center"/>
        </w:trPr>
        <w:tc>
          <w:tcPr>
            <w:tcW w:w="532" w:type="dxa"/>
            <w:vAlign w:val="center"/>
          </w:tcPr>
          <w:p w14:paraId="0118F6E0" w14:textId="77777777" w:rsidR="002B0DD3" w:rsidRPr="00580BD6" w:rsidRDefault="002B0DD3" w:rsidP="00180927">
            <w:pPr>
              <w:jc w:val="center"/>
              <w:rPr>
                <w:rFonts w:ascii="Times New Roman" w:eastAsia="微軟正黑體" w:hAnsi="Times New Roman" w:cs="Times New Roman"/>
                <w:color w:val="000000" w:themeColor="text1"/>
                <w:sz w:val="24"/>
                <w:szCs w:val="24"/>
              </w:rPr>
            </w:pPr>
            <w:r w:rsidRPr="00580BD6">
              <w:rPr>
                <w:rFonts w:ascii="Times New Roman" w:eastAsia="微軟正黑體" w:hAnsi="Times New Roman" w:cs="Times New Roman"/>
                <w:color w:val="000000" w:themeColor="text1"/>
                <w:sz w:val="24"/>
                <w:szCs w:val="24"/>
              </w:rPr>
              <w:t>1</w:t>
            </w:r>
          </w:p>
        </w:tc>
        <w:tc>
          <w:tcPr>
            <w:tcW w:w="1701" w:type="dxa"/>
            <w:vAlign w:val="center"/>
          </w:tcPr>
          <w:p w14:paraId="35C3AFD0" w14:textId="1490B10E" w:rsidR="002C109D" w:rsidRPr="00580BD6" w:rsidRDefault="002C109D" w:rsidP="00180927">
            <w:pPr>
              <w:jc w:val="center"/>
              <w:rPr>
                <w:rFonts w:ascii="Times New Roman" w:eastAsia="微軟正黑體" w:hAnsi="Times New Roman" w:cs="Times New Roman"/>
                <w:color w:val="000000" w:themeColor="text1"/>
                <w:sz w:val="24"/>
                <w:szCs w:val="24"/>
              </w:rPr>
            </w:pPr>
            <w:r w:rsidRPr="00580BD6">
              <w:rPr>
                <w:rFonts w:ascii="Times New Roman" w:hAnsi="Times New Roman" w:cs="Times New Roman"/>
                <w:color w:val="000000" w:themeColor="text1"/>
                <w:sz w:val="24"/>
                <w:szCs w:val="24"/>
              </w:rPr>
              <w:t>General Discussion</w:t>
            </w:r>
          </w:p>
        </w:tc>
        <w:tc>
          <w:tcPr>
            <w:tcW w:w="7684" w:type="dxa"/>
            <w:vAlign w:val="center"/>
          </w:tcPr>
          <w:p w14:paraId="43E5F696" w14:textId="2B91E1FB" w:rsidR="006B1438" w:rsidRPr="00580BD6" w:rsidRDefault="006B1438" w:rsidP="001B71A9">
            <w:pPr>
              <w:spacing w:beforeLines="10" w:before="40" w:line="240" w:lineRule="exact"/>
              <w:ind w:leftChars="30" w:left="72" w:rightChars="30" w:right="72"/>
              <w:jc w:val="both"/>
              <w:rPr>
                <w:rFonts w:ascii="Times New Roman" w:eastAsia="微軟正黑體" w:hAnsi="Times New Roman" w:cs="Times New Roman"/>
                <w:color w:val="000000" w:themeColor="text1"/>
                <w:sz w:val="24"/>
                <w:szCs w:val="24"/>
                <w:lang w:eastAsia="zh-TW"/>
              </w:rPr>
            </w:pPr>
            <w:r w:rsidRPr="00580BD6">
              <w:rPr>
                <w:rFonts w:ascii="Times New Roman" w:eastAsia="微軟正黑體" w:hAnsi="Times New Roman" w:cs="Times New Roman"/>
                <w:color w:val="000000" w:themeColor="text1"/>
                <w:sz w:val="24"/>
                <w:szCs w:val="24"/>
                <w:lang w:eastAsia="zh-TW"/>
              </w:rPr>
              <w:t xml:space="preserve">Policies, regulations, and education related to architecture (including design education, engineering </w:t>
            </w:r>
            <w:r w:rsidR="001B71A9" w:rsidRPr="00580BD6">
              <w:rPr>
                <w:rFonts w:ascii="Times New Roman" w:eastAsia="微軟正黑體" w:hAnsi="Times New Roman" w:cs="Times New Roman"/>
                <w:color w:val="000000" w:themeColor="text1"/>
                <w:sz w:val="24"/>
                <w:szCs w:val="24"/>
                <w:lang w:eastAsia="zh-TW"/>
              </w:rPr>
              <w:t>instruction</w:t>
            </w:r>
            <w:r w:rsidRPr="00580BD6">
              <w:rPr>
                <w:rFonts w:ascii="Times New Roman" w:eastAsia="微軟正黑體" w:hAnsi="Times New Roman" w:cs="Times New Roman"/>
                <w:color w:val="000000" w:themeColor="text1"/>
                <w:sz w:val="24"/>
                <w:szCs w:val="24"/>
                <w:lang w:eastAsia="zh-TW"/>
              </w:rPr>
              <w:t>, community education, general education, curriculum accreditation, educational accreditation, etc.), as well as social issues and their implications.</w:t>
            </w:r>
          </w:p>
        </w:tc>
      </w:tr>
      <w:tr w:rsidR="00580BD6" w:rsidRPr="00580BD6" w14:paraId="5974422E" w14:textId="77777777" w:rsidTr="00D66C4B">
        <w:trPr>
          <w:trHeight w:val="680"/>
          <w:jc w:val="center"/>
        </w:trPr>
        <w:tc>
          <w:tcPr>
            <w:tcW w:w="532" w:type="dxa"/>
            <w:vAlign w:val="center"/>
          </w:tcPr>
          <w:p w14:paraId="5698CCC8" w14:textId="77777777" w:rsidR="002B0DD3" w:rsidRPr="00580BD6" w:rsidRDefault="002B0DD3" w:rsidP="00180927">
            <w:pPr>
              <w:jc w:val="center"/>
              <w:rPr>
                <w:rFonts w:ascii="Times New Roman" w:eastAsia="微軟正黑體" w:hAnsi="Times New Roman" w:cs="Times New Roman"/>
                <w:color w:val="000000" w:themeColor="text1"/>
                <w:sz w:val="24"/>
                <w:szCs w:val="24"/>
              </w:rPr>
            </w:pPr>
            <w:r w:rsidRPr="00580BD6">
              <w:rPr>
                <w:rFonts w:ascii="Times New Roman" w:eastAsia="微軟正黑體" w:hAnsi="Times New Roman" w:cs="Times New Roman"/>
                <w:color w:val="000000" w:themeColor="text1"/>
                <w:sz w:val="24"/>
                <w:szCs w:val="24"/>
              </w:rPr>
              <w:t>2</w:t>
            </w:r>
          </w:p>
        </w:tc>
        <w:tc>
          <w:tcPr>
            <w:tcW w:w="1701" w:type="dxa"/>
            <w:vAlign w:val="center"/>
          </w:tcPr>
          <w:p w14:paraId="3EF4F6AA" w14:textId="2C42D91F" w:rsidR="002C109D" w:rsidRPr="00580BD6" w:rsidRDefault="002C109D" w:rsidP="00180927">
            <w:pPr>
              <w:jc w:val="center"/>
              <w:rPr>
                <w:rFonts w:ascii="Times New Roman" w:eastAsia="微軟正黑體" w:hAnsi="Times New Roman" w:cs="Times New Roman"/>
                <w:color w:val="000000" w:themeColor="text1"/>
                <w:sz w:val="24"/>
                <w:szCs w:val="24"/>
              </w:rPr>
            </w:pPr>
            <w:r w:rsidRPr="00580BD6">
              <w:rPr>
                <w:rFonts w:ascii="Times New Roman" w:hAnsi="Times New Roman" w:cs="Times New Roman"/>
                <w:color w:val="000000" w:themeColor="text1"/>
                <w:sz w:val="24"/>
                <w:szCs w:val="24"/>
              </w:rPr>
              <w:t>Ecology and Sustainability</w:t>
            </w:r>
          </w:p>
        </w:tc>
        <w:tc>
          <w:tcPr>
            <w:tcW w:w="7684" w:type="dxa"/>
            <w:vAlign w:val="center"/>
          </w:tcPr>
          <w:p w14:paraId="77F3A7AB" w14:textId="4CBCB860" w:rsidR="006B1438" w:rsidRPr="00580BD6" w:rsidRDefault="006B1438" w:rsidP="006B1438">
            <w:pPr>
              <w:spacing w:line="240" w:lineRule="exact"/>
              <w:ind w:leftChars="30" w:left="72" w:rightChars="30" w:right="72"/>
              <w:jc w:val="both"/>
              <w:rPr>
                <w:rFonts w:ascii="Times New Roman" w:eastAsia="微軟正黑體" w:hAnsi="Times New Roman" w:cs="Times New Roman"/>
                <w:color w:val="000000" w:themeColor="text1"/>
                <w:sz w:val="24"/>
                <w:szCs w:val="24"/>
                <w:lang w:eastAsia="zh-TW"/>
              </w:rPr>
            </w:pPr>
            <w:r w:rsidRPr="00580BD6">
              <w:rPr>
                <w:rFonts w:ascii="Times New Roman" w:eastAsia="微軟正黑體" w:hAnsi="Times New Roman" w:cs="Times New Roman"/>
                <w:color w:val="000000" w:themeColor="text1"/>
                <w:sz w:val="24"/>
                <w:szCs w:val="24"/>
                <w:lang w:eastAsia="zh-TW"/>
              </w:rPr>
              <w:t>Urban renewal, sustainable cities, sustainable urban and rural development, ecological community design, landscape ecology research, landscape architecture, sustainable architecture, energy-efficient buildings, green buildings, and ecological construction methods.</w:t>
            </w:r>
          </w:p>
        </w:tc>
      </w:tr>
      <w:tr w:rsidR="00580BD6" w:rsidRPr="00580BD6" w14:paraId="60A599A0" w14:textId="77777777" w:rsidTr="00D66C4B">
        <w:trPr>
          <w:trHeight w:val="680"/>
          <w:jc w:val="center"/>
        </w:trPr>
        <w:tc>
          <w:tcPr>
            <w:tcW w:w="532" w:type="dxa"/>
            <w:vAlign w:val="center"/>
          </w:tcPr>
          <w:p w14:paraId="5C1BD0AD" w14:textId="77777777" w:rsidR="002B0DD3" w:rsidRPr="00580BD6" w:rsidRDefault="002B0DD3" w:rsidP="00180927">
            <w:pPr>
              <w:jc w:val="center"/>
              <w:rPr>
                <w:rFonts w:ascii="Times New Roman" w:eastAsia="微軟正黑體" w:hAnsi="Times New Roman" w:cs="Times New Roman"/>
                <w:color w:val="000000" w:themeColor="text1"/>
                <w:sz w:val="24"/>
                <w:szCs w:val="24"/>
              </w:rPr>
            </w:pPr>
            <w:r w:rsidRPr="00580BD6">
              <w:rPr>
                <w:rFonts w:ascii="Times New Roman" w:eastAsia="微軟正黑體" w:hAnsi="Times New Roman" w:cs="Times New Roman"/>
                <w:color w:val="000000" w:themeColor="text1"/>
                <w:sz w:val="24"/>
                <w:szCs w:val="24"/>
              </w:rPr>
              <w:t>3</w:t>
            </w:r>
          </w:p>
        </w:tc>
        <w:tc>
          <w:tcPr>
            <w:tcW w:w="1701" w:type="dxa"/>
            <w:vAlign w:val="center"/>
          </w:tcPr>
          <w:p w14:paraId="32216141" w14:textId="2F58D442" w:rsidR="002C109D" w:rsidRPr="00580BD6" w:rsidRDefault="002C109D" w:rsidP="00180927">
            <w:pPr>
              <w:jc w:val="center"/>
              <w:rPr>
                <w:rFonts w:ascii="Times New Roman" w:eastAsia="微軟正黑體" w:hAnsi="Times New Roman" w:cs="Times New Roman"/>
                <w:color w:val="000000" w:themeColor="text1"/>
                <w:sz w:val="24"/>
                <w:szCs w:val="24"/>
              </w:rPr>
            </w:pPr>
            <w:r w:rsidRPr="00580BD6">
              <w:rPr>
                <w:rFonts w:ascii="Times New Roman" w:hAnsi="Times New Roman" w:cs="Times New Roman"/>
                <w:color w:val="000000" w:themeColor="text1"/>
                <w:sz w:val="24"/>
                <w:szCs w:val="24"/>
              </w:rPr>
              <w:t>Planning and Design</w:t>
            </w:r>
          </w:p>
        </w:tc>
        <w:tc>
          <w:tcPr>
            <w:tcW w:w="7684" w:type="dxa"/>
            <w:vAlign w:val="center"/>
          </w:tcPr>
          <w:p w14:paraId="2919DFA6" w14:textId="3543F658" w:rsidR="006B1438" w:rsidRPr="00580BD6" w:rsidRDefault="006B1438" w:rsidP="006B1438">
            <w:pPr>
              <w:spacing w:line="240" w:lineRule="exact"/>
              <w:ind w:leftChars="30" w:left="72" w:rightChars="30" w:right="72"/>
              <w:jc w:val="both"/>
              <w:rPr>
                <w:rFonts w:ascii="Times New Roman" w:eastAsia="微軟正黑體" w:hAnsi="Times New Roman" w:cs="Times New Roman"/>
                <w:color w:val="000000" w:themeColor="text1"/>
                <w:sz w:val="24"/>
                <w:szCs w:val="24"/>
                <w:lang w:eastAsia="zh-TW"/>
              </w:rPr>
            </w:pPr>
            <w:r w:rsidRPr="00580BD6">
              <w:rPr>
                <w:rFonts w:ascii="Times New Roman" w:eastAsia="微軟正黑體" w:hAnsi="Times New Roman" w:cs="Times New Roman"/>
                <w:color w:val="000000" w:themeColor="text1"/>
                <w:sz w:val="24"/>
                <w:szCs w:val="24"/>
                <w:lang w:eastAsia="zh-TW"/>
              </w:rPr>
              <w:t>Urban history, urban design, urban planning, site planning, architectural planning, community planning, disaster prevention planning, urban and architectural disaster prevention, disaster prevention case studies, and environmental impact assessments.</w:t>
            </w:r>
          </w:p>
        </w:tc>
      </w:tr>
      <w:tr w:rsidR="00580BD6" w:rsidRPr="00580BD6" w14:paraId="200ED801" w14:textId="77777777" w:rsidTr="00D66C4B">
        <w:trPr>
          <w:trHeight w:val="624"/>
          <w:jc w:val="center"/>
        </w:trPr>
        <w:tc>
          <w:tcPr>
            <w:tcW w:w="532" w:type="dxa"/>
            <w:vAlign w:val="center"/>
          </w:tcPr>
          <w:p w14:paraId="4C03836A" w14:textId="77777777" w:rsidR="002B0DD3" w:rsidRPr="00580BD6" w:rsidRDefault="002B0DD3" w:rsidP="00180927">
            <w:pPr>
              <w:jc w:val="center"/>
              <w:rPr>
                <w:rFonts w:ascii="Times New Roman" w:eastAsia="微軟正黑體" w:hAnsi="Times New Roman" w:cs="Times New Roman"/>
                <w:color w:val="000000" w:themeColor="text1"/>
                <w:sz w:val="24"/>
                <w:szCs w:val="24"/>
              </w:rPr>
            </w:pPr>
            <w:r w:rsidRPr="00580BD6">
              <w:rPr>
                <w:rFonts w:ascii="Times New Roman" w:eastAsia="微軟正黑體" w:hAnsi="Times New Roman" w:cs="Times New Roman"/>
                <w:color w:val="000000" w:themeColor="text1"/>
                <w:sz w:val="24"/>
                <w:szCs w:val="24"/>
              </w:rPr>
              <w:t>4</w:t>
            </w:r>
          </w:p>
        </w:tc>
        <w:tc>
          <w:tcPr>
            <w:tcW w:w="1701" w:type="dxa"/>
            <w:vAlign w:val="center"/>
          </w:tcPr>
          <w:p w14:paraId="3DD54FC0" w14:textId="3CBF251E" w:rsidR="002C109D" w:rsidRPr="00580BD6" w:rsidRDefault="002C109D" w:rsidP="00180927">
            <w:pPr>
              <w:jc w:val="center"/>
              <w:rPr>
                <w:rFonts w:ascii="Times New Roman" w:eastAsia="微軟正黑體" w:hAnsi="Times New Roman" w:cs="Times New Roman"/>
                <w:color w:val="000000" w:themeColor="text1"/>
                <w:sz w:val="24"/>
                <w:szCs w:val="24"/>
              </w:rPr>
            </w:pPr>
            <w:r w:rsidRPr="00580BD6">
              <w:rPr>
                <w:rFonts w:ascii="Times New Roman" w:hAnsi="Times New Roman" w:cs="Times New Roman"/>
                <w:color w:val="000000" w:themeColor="text1"/>
                <w:sz w:val="24"/>
                <w:szCs w:val="24"/>
              </w:rPr>
              <w:t>Architectural Design</w:t>
            </w:r>
          </w:p>
        </w:tc>
        <w:tc>
          <w:tcPr>
            <w:tcW w:w="7684" w:type="dxa"/>
            <w:vAlign w:val="center"/>
          </w:tcPr>
          <w:p w14:paraId="3B615536" w14:textId="14DCF62B" w:rsidR="006B1438" w:rsidRPr="00580BD6" w:rsidRDefault="006B1438" w:rsidP="006B1438">
            <w:pPr>
              <w:spacing w:line="240" w:lineRule="exact"/>
              <w:ind w:leftChars="30" w:left="72" w:rightChars="30" w:right="72"/>
              <w:jc w:val="both"/>
              <w:rPr>
                <w:rFonts w:ascii="Times New Roman" w:eastAsia="微軟正黑體" w:hAnsi="Times New Roman" w:cs="Times New Roman"/>
                <w:color w:val="000000" w:themeColor="text1"/>
                <w:sz w:val="24"/>
                <w:szCs w:val="24"/>
                <w:lang w:eastAsia="zh-TW"/>
              </w:rPr>
            </w:pPr>
            <w:r w:rsidRPr="00580BD6">
              <w:rPr>
                <w:rFonts w:ascii="Times New Roman" w:eastAsia="微軟正黑體" w:hAnsi="Times New Roman" w:cs="Times New Roman"/>
                <w:color w:val="000000" w:themeColor="text1"/>
                <w:sz w:val="24"/>
                <w:szCs w:val="24"/>
                <w:lang w:eastAsia="zh-TW"/>
              </w:rPr>
              <w:t>Design methods, architectural types, residential complexes, and design critiques.</w:t>
            </w:r>
          </w:p>
        </w:tc>
      </w:tr>
      <w:tr w:rsidR="00580BD6" w:rsidRPr="00580BD6" w14:paraId="2EBC5465" w14:textId="77777777" w:rsidTr="00D66C4B">
        <w:trPr>
          <w:trHeight w:val="680"/>
          <w:jc w:val="center"/>
        </w:trPr>
        <w:tc>
          <w:tcPr>
            <w:tcW w:w="532" w:type="dxa"/>
            <w:vAlign w:val="center"/>
          </w:tcPr>
          <w:p w14:paraId="74815A9A" w14:textId="77777777" w:rsidR="002B0DD3" w:rsidRPr="00580BD6" w:rsidRDefault="002B0DD3" w:rsidP="00180927">
            <w:pPr>
              <w:jc w:val="center"/>
              <w:rPr>
                <w:rFonts w:ascii="Times New Roman" w:eastAsia="微軟正黑體" w:hAnsi="Times New Roman" w:cs="Times New Roman"/>
                <w:color w:val="000000" w:themeColor="text1"/>
                <w:sz w:val="24"/>
                <w:szCs w:val="24"/>
              </w:rPr>
            </w:pPr>
            <w:r w:rsidRPr="00580BD6">
              <w:rPr>
                <w:rFonts w:ascii="Times New Roman" w:eastAsia="微軟正黑體" w:hAnsi="Times New Roman" w:cs="Times New Roman"/>
                <w:color w:val="000000" w:themeColor="text1"/>
                <w:sz w:val="24"/>
                <w:szCs w:val="24"/>
              </w:rPr>
              <w:t>5</w:t>
            </w:r>
          </w:p>
        </w:tc>
        <w:tc>
          <w:tcPr>
            <w:tcW w:w="1701" w:type="dxa"/>
            <w:vAlign w:val="center"/>
          </w:tcPr>
          <w:p w14:paraId="217DC7A6" w14:textId="1733A891" w:rsidR="002C109D" w:rsidRPr="00580BD6" w:rsidRDefault="002C109D" w:rsidP="00180927">
            <w:pPr>
              <w:jc w:val="center"/>
              <w:rPr>
                <w:rFonts w:ascii="Times New Roman" w:eastAsia="微軟正黑體" w:hAnsi="Times New Roman" w:cs="Times New Roman"/>
                <w:color w:val="000000" w:themeColor="text1"/>
                <w:sz w:val="24"/>
                <w:szCs w:val="24"/>
              </w:rPr>
            </w:pPr>
            <w:r w:rsidRPr="00580BD6">
              <w:rPr>
                <w:rFonts w:ascii="Times New Roman" w:hAnsi="Times New Roman" w:cs="Times New Roman"/>
                <w:color w:val="000000" w:themeColor="text1"/>
                <w:sz w:val="24"/>
                <w:szCs w:val="24"/>
              </w:rPr>
              <w:t>Architectural History and Theory</w:t>
            </w:r>
          </w:p>
        </w:tc>
        <w:tc>
          <w:tcPr>
            <w:tcW w:w="7684" w:type="dxa"/>
            <w:vAlign w:val="center"/>
          </w:tcPr>
          <w:p w14:paraId="7160EEF6" w14:textId="3ED7942F" w:rsidR="006B1438" w:rsidRPr="00580BD6" w:rsidRDefault="006B1438" w:rsidP="006B1438">
            <w:pPr>
              <w:spacing w:line="240" w:lineRule="exact"/>
              <w:ind w:leftChars="30" w:left="72" w:rightChars="30" w:right="72"/>
              <w:jc w:val="both"/>
              <w:rPr>
                <w:rFonts w:ascii="Times New Roman" w:eastAsia="微軟正黑體" w:hAnsi="Times New Roman" w:cs="Times New Roman"/>
                <w:color w:val="000000" w:themeColor="text1"/>
                <w:sz w:val="24"/>
                <w:szCs w:val="24"/>
                <w:lang w:eastAsia="zh-TW"/>
              </w:rPr>
            </w:pPr>
            <w:r w:rsidRPr="00580BD6">
              <w:rPr>
                <w:rFonts w:ascii="Times New Roman" w:eastAsia="微軟正黑體" w:hAnsi="Times New Roman" w:cs="Times New Roman"/>
                <w:color w:val="000000" w:themeColor="text1"/>
                <w:sz w:val="24"/>
                <w:szCs w:val="24"/>
                <w:lang w:eastAsia="zh-TW"/>
              </w:rPr>
              <w:t>Architectural history, architectural theory, traditional settlements, vernacular architecture and housing, evaluation methods and tools, and representation methods and tools.</w:t>
            </w:r>
          </w:p>
        </w:tc>
      </w:tr>
      <w:tr w:rsidR="00580BD6" w:rsidRPr="00580BD6" w14:paraId="4876285C" w14:textId="77777777" w:rsidTr="00D66C4B">
        <w:trPr>
          <w:trHeight w:val="624"/>
          <w:jc w:val="center"/>
        </w:trPr>
        <w:tc>
          <w:tcPr>
            <w:tcW w:w="532" w:type="dxa"/>
            <w:vAlign w:val="center"/>
          </w:tcPr>
          <w:p w14:paraId="09FE7871" w14:textId="77777777" w:rsidR="002B0DD3" w:rsidRPr="00580BD6" w:rsidRDefault="002B0DD3" w:rsidP="00180927">
            <w:pPr>
              <w:jc w:val="center"/>
              <w:rPr>
                <w:rFonts w:ascii="Times New Roman" w:eastAsia="微軟正黑體" w:hAnsi="Times New Roman" w:cs="Times New Roman"/>
                <w:color w:val="000000" w:themeColor="text1"/>
                <w:sz w:val="24"/>
                <w:szCs w:val="24"/>
              </w:rPr>
            </w:pPr>
            <w:r w:rsidRPr="00580BD6">
              <w:rPr>
                <w:rFonts w:ascii="Times New Roman" w:eastAsia="微軟正黑體" w:hAnsi="Times New Roman" w:cs="Times New Roman"/>
                <w:color w:val="000000" w:themeColor="text1"/>
                <w:sz w:val="24"/>
                <w:szCs w:val="24"/>
              </w:rPr>
              <w:t>6</w:t>
            </w:r>
          </w:p>
        </w:tc>
        <w:tc>
          <w:tcPr>
            <w:tcW w:w="1701" w:type="dxa"/>
            <w:vAlign w:val="center"/>
          </w:tcPr>
          <w:p w14:paraId="025F410D" w14:textId="14F72D80" w:rsidR="002C109D" w:rsidRPr="00580BD6" w:rsidRDefault="002C109D" w:rsidP="00180927">
            <w:pPr>
              <w:jc w:val="center"/>
              <w:rPr>
                <w:rFonts w:ascii="Times New Roman" w:eastAsia="微軟正黑體" w:hAnsi="Times New Roman" w:cs="Times New Roman"/>
                <w:color w:val="000000" w:themeColor="text1"/>
                <w:sz w:val="24"/>
                <w:szCs w:val="24"/>
              </w:rPr>
            </w:pPr>
            <w:r w:rsidRPr="00580BD6">
              <w:rPr>
                <w:rFonts w:ascii="Times New Roman" w:hAnsi="Times New Roman" w:cs="Times New Roman"/>
                <w:color w:val="000000" w:themeColor="text1"/>
                <w:sz w:val="24"/>
                <w:szCs w:val="24"/>
              </w:rPr>
              <w:t>Building Environmental Technology</w:t>
            </w:r>
          </w:p>
        </w:tc>
        <w:tc>
          <w:tcPr>
            <w:tcW w:w="7684" w:type="dxa"/>
            <w:vAlign w:val="center"/>
          </w:tcPr>
          <w:p w14:paraId="1B4F3377" w14:textId="16BF5261" w:rsidR="006B1438" w:rsidRPr="00580BD6" w:rsidRDefault="006B1438" w:rsidP="006B1438">
            <w:pPr>
              <w:spacing w:line="240" w:lineRule="exact"/>
              <w:ind w:leftChars="30" w:left="72" w:rightChars="30" w:right="72"/>
              <w:jc w:val="both"/>
              <w:rPr>
                <w:rFonts w:ascii="Times New Roman" w:eastAsia="微軟正黑體" w:hAnsi="Times New Roman" w:cs="Times New Roman"/>
                <w:color w:val="000000" w:themeColor="text1"/>
                <w:sz w:val="24"/>
                <w:szCs w:val="24"/>
                <w:lang w:eastAsia="zh-TW"/>
              </w:rPr>
            </w:pPr>
            <w:r w:rsidRPr="00580BD6">
              <w:rPr>
                <w:rFonts w:ascii="Times New Roman" w:eastAsia="微軟正黑體" w:hAnsi="Times New Roman" w:cs="Times New Roman"/>
                <w:color w:val="000000" w:themeColor="text1"/>
                <w:sz w:val="24"/>
                <w:szCs w:val="24"/>
                <w:lang w:eastAsia="zh-TW"/>
              </w:rPr>
              <w:t>Building physics, environmental control, and smart buildings.</w:t>
            </w:r>
          </w:p>
        </w:tc>
      </w:tr>
      <w:tr w:rsidR="00580BD6" w:rsidRPr="00580BD6" w14:paraId="34CC17F7" w14:textId="77777777" w:rsidTr="00D66C4B">
        <w:trPr>
          <w:trHeight w:val="680"/>
          <w:jc w:val="center"/>
        </w:trPr>
        <w:tc>
          <w:tcPr>
            <w:tcW w:w="532" w:type="dxa"/>
            <w:vAlign w:val="center"/>
          </w:tcPr>
          <w:p w14:paraId="77F730E1" w14:textId="77777777" w:rsidR="002B0DD3" w:rsidRPr="00580BD6" w:rsidRDefault="002B0DD3" w:rsidP="00180927">
            <w:pPr>
              <w:jc w:val="center"/>
              <w:rPr>
                <w:rFonts w:ascii="Times New Roman" w:eastAsia="微軟正黑體" w:hAnsi="Times New Roman" w:cs="Times New Roman"/>
                <w:color w:val="000000" w:themeColor="text1"/>
                <w:sz w:val="24"/>
                <w:szCs w:val="24"/>
              </w:rPr>
            </w:pPr>
            <w:r w:rsidRPr="00580BD6">
              <w:rPr>
                <w:rFonts w:ascii="Times New Roman" w:eastAsia="微軟正黑體" w:hAnsi="Times New Roman" w:cs="Times New Roman"/>
                <w:color w:val="000000" w:themeColor="text1"/>
                <w:sz w:val="24"/>
                <w:szCs w:val="24"/>
              </w:rPr>
              <w:t>7</w:t>
            </w:r>
          </w:p>
        </w:tc>
        <w:tc>
          <w:tcPr>
            <w:tcW w:w="1701" w:type="dxa"/>
            <w:vAlign w:val="center"/>
          </w:tcPr>
          <w:p w14:paraId="611B1150" w14:textId="31C2C1A7" w:rsidR="002C109D" w:rsidRPr="00580BD6" w:rsidRDefault="002C109D" w:rsidP="00180927">
            <w:pPr>
              <w:jc w:val="center"/>
              <w:rPr>
                <w:rFonts w:ascii="Times New Roman" w:eastAsia="微軟正黑體" w:hAnsi="Times New Roman" w:cs="Times New Roman"/>
                <w:color w:val="000000" w:themeColor="text1"/>
                <w:sz w:val="24"/>
                <w:szCs w:val="24"/>
              </w:rPr>
            </w:pPr>
            <w:r w:rsidRPr="00580BD6">
              <w:rPr>
                <w:rFonts w:ascii="Times New Roman" w:hAnsi="Times New Roman" w:cs="Times New Roman"/>
                <w:color w:val="000000" w:themeColor="text1"/>
                <w:sz w:val="24"/>
                <w:szCs w:val="24"/>
              </w:rPr>
              <w:t>Building Engineering Technology</w:t>
            </w:r>
          </w:p>
        </w:tc>
        <w:tc>
          <w:tcPr>
            <w:tcW w:w="7684" w:type="dxa"/>
            <w:vAlign w:val="center"/>
          </w:tcPr>
          <w:p w14:paraId="0B64CAFE" w14:textId="21497E61" w:rsidR="00736A86" w:rsidRPr="00580BD6" w:rsidRDefault="00736A86" w:rsidP="00736A86">
            <w:pPr>
              <w:spacing w:line="240" w:lineRule="exact"/>
              <w:ind w:leftChars="30" w:left="72" w:rightChars="30" w:right="72"/>
              <w:jc w:val="both"/>
              <w:rPr>
                <w:rFonts w:ascii="Times New Roman" w:eastAsia="微軟正黑體" w:hAnsi="Times New Roman" w:cs="Times New Roman"/>
                <w:color w:val="000000" w:themeColor="text1"/>
                <w:sz w:val="24"/>
                <w:szCs w:val="24"/>
                <w:lang w:eastAsia="zh-TW"/>
              </w:rPr>
            </w:pPr>
            <w:r w:rsidRPr="00580BD6">
              <w:rPr>
                <w:rFonts w:ascii="Times New Roman" w:eastAsia="微軟正黑體" w:hAnsi="Times New Roman" w:cs="Times New Roman"/>
                <w:color w:val="000000" w:themeColor="text1"/>
                <w:sz w:val="24"/>
                <w:szCs w:val="24"/>
                <w:lang w:eastAsia="zh-TW"/>
              </w:rPr>
              <w:t>Engineering technology, building materials, construction methods, disaster prevention, building structures, diagnostics and reinforcement, renovation techniques, and heritage conservation.</w:t>
            </w:r>
          </w:p>
        </w:tc>
      </w:tr>
      <w:tr w:rsidR="00580BD6" w:rsidRPr="00580BD6" w14:paraId="0913D0F9" w14:textId="77777777" w:rsidTr="00943536">
        <w:trPr>
          <w:trHeight w:val="680"/>
          <w:jc w:val="center"/>
        </w:trPr>
        <w:tc>
          <w:tcPr>
            <w:tcW w:w="532" w:type="dxa"/>
            <w:vAlign w:val="center"/>
          </w:tcPr>
          <w:p w14:paraId="14C02039" w14:textId="77777777" w:rsidR="002B0DD3" w:rsidRPr="00580BD6" w:rsidRDefault="002B0DD3" w:rsidP="00180927">
            <w:pPr>
              <w:jc w:val="center"/>
              <w:rPr>
                <w:rFonts w:ascii="Times New Roman" w:eastAsia="微軟正黑體" w:hAnsi="Times New Roman" w:cs="Times New Roman"/>
                <w:color w:val="000000" w:themeColor="text1"/>
                <w:sz w:val="24"/>
                <w:szCs w:val="24"/>
              </w:rPr>
            </w:pPr>
            <w:r w:rsidRPr="00580BD6">
              <w:rPr>
                <w:rFonts w:ascii="Times New Roman" w:eastAsia="微軟正黑體" w:hAnsi="Times New Roman" w:cs="Times New Roman"/>
                <w:color w:val="000000" w:themeColor="text1"/>
                <w:sz w:val="24"/>
                <w:szCs w:val="24"/>
              </w:rPr>
              <w:t>8</w:t>
            </w:r>
          </w:p>
        </w:tc>
        <w:tc>
          <w:tcPr>
            <w:tcW w:w="1701" w:type="dxa"/>
            <w:vAlign w:val="center"/>
          </w:tcPr>
          <w:p w14:paraId="29A0D4BE" w14:textId="1FB23ADD" w:rsidR="002C109D" w:rsidRPr="00580BD6" w:rsidRDefault="002C109D" w:rsidP="00180927">
            <w:pPr>
              <w:jc w:val="center"/>
              <w:rPr>
                <w:rFonts w:ascii="Times New Roman" w:eastAsia="微軟正黑體" w:hAnsi="Times New Roman" w:cs="Times New Roman"/>
                <w:color w:val="000000" w:themeColor="text1"/>
                <w:sz w:val="24"/>
                <w:szCs w:val="24"/>
              </w:rPr>
            </w:pPr>
            <w:r w:rsidRPr="00580BD6">
              <w:rPr>
                <w:rFonts w:ascii="Times New Roman" w:hAnsi="Times New Roman" w:cs="Times New Roman"/>
                <w:color w:val="000000" w:themeColor="text1"/>
                <w:sz w:val="24"/>
                <w:szCs w:val="24"/>
              </w:rPr>
              <w:t>Architectural Economics and Management</w:t>
            </w:r>
          </w:p>
        </w:tc>
        <w:tc>
          <w:tcPr>
            <w:tcW w:w="7684" w:type="dxa"/>
            <w:vAlign w:val="center"/>
          </w:tcPr>
          <w:p w14:paraId="16854886" w14:textId="7FD8597F" w:rsidR="00EC1D9A" w:rsidRPr="00580BD6" w:rsidRDefault="00EC1D9A" w:rsidP="00EC1D9A">
            <w:pPr>
              <w:spacing w:line="240" w:lineRule="exact"/>
              <w:ind w:leftChars="30" w:left="72" w:rightChars="30" w:right="72"/>
              <w:jc w:val="both"/>
              <w:rPr>
                <w:rFonts w:ascii="Times New Roman" w:hAnsi="Times New Roman" w:cs="Times New Roman"/>
                <w:color w:val="000000" w:themeColor="text1"/>
                <w:sz w:val="24"/>
                <w:szCs w:val="24"/>
                <w:lang w:eastAsia="zh-TW"/>
              </w:rPr>
            </w:pPr>
            <w:r w:rsidRPr="00580BD6">
              <w:rPr>
                <w:rFonts w:ascii="Times New Roman" w:hAnsi="Times New Roman" w:cs="Times New Roman"/>
                <w:color w:val="000000" w:themeColor="text1"/>
                <w:sz w:val="24"/>
                <w:szCs w:val="24"/>
                <w:lang w:eastAsia="zh-TW"/>
              </w:rPr>
              <w:t>Architectural economics, building management, land issues, real estate, building systems and management, building maintenance systems, property management, apartment building management, and school building management.</w:t>
            </w:r>
          </w:p>
          <w:p w14:paraId="3294948E" w14:textId="31ED9681" w:rsidR="00EC1D9A" w:rsidRPr="00580BD6" w:rsidRDefault="00EC1D9A" w:rsidP="00943536">
            <w:pPr>
              <w:spacing w:line="240" w:lineRule="exact"/>
              <w:ind w:leftChars="30" w:left="72" w:rightChars="30" w:right="72"/>
              <w:jc w:val="both"/>
              <w:rPr>
                <w:rFonts w:ascii="Times New Roman" w:eastAsia="微軟正黑體" w:hAnsi="Times New Roman" w:cs="Times New Roman"/>
                <w:color w:val="000000" w:themeColor="text1"/>
                <w:sz w:val="24"/>
                <w:szCs w:val="24"/>
                <w:lang w:eastAsia="zh-TW"/>
              </w:rPr>
            </w:pPr>
          </w:p>
        </w:tc>
      </w:tr>
      <w:tr w:rsidR="00580BD6" w:rsidRPr="00580BD6" w14:paraId="494C0D75" w14:textId="77777777" w:rsidTr="00D66C4B">
        <w:trPr>
          <w:trHeight w:val="680"/>
          <w:jc w:val="center"/>
        </w:trPr>
        <w:tc>
          <w:tcPr>
            <w:tcW w:w="532" w:type="dxa"/>
            <w:vAlign w:val="center"/>
          </w:tcPr>
          <w:p w14:paraId="58449B93" w14:textId="77777777" w:rsidR="002B0DD3" w:rsidRPr="00580BD6" w:rsidRDefault="002B0DD3" w:rsidP="00180927">
            <w:pPr>
              <w:jc w:val="center"/>
              <w:rPr>
                <w:rFonts w:ascii="Times New Roman" w:eastAsia="微軟正黑體" w:hAnsi="Times New Roman" w:cs="Times New Roman"/>
                <w:color w:val="000000" w:themeColor="text1"/>
                <w:sz w:val="24"/>
                <w:szCs w:val="24"/>
              </w:rPr>
            </w:pPr>
            <w:r w:rsidRPr="00580BD6">
              <w:rPr>
                <w:rFonts w:ascii="Times New Roman" w:eastAsia="微軟正黑體" w:hAnsi="Times New Roman" w:cs="Times New Roman"/>
                <w:color w:val="000000" w:themeColor="text1"/>
                <w:sz w:val="24"/>
                <w:szCs w:val="24"/>
              </w:rPr>
              <w:t>9</w:t>
            </w:r>
          </w:p>
        </w:tc>
        <w:tc>
          <w:tcPr>
            <w:tcW w:w="1701" w:type="dxa"/>
            <w:vAlign w:val="center"/>
          </w:tcPr>
          <w:p w14:paraId="5B113C4E" w14:textId="7D17B031" w:rsidR="002C109D" w:rsidRPr="00580BD6" w:rsidRDefault="002C109D" w:rsidP="00180927">
            <w:pPr>
              <w:jc w:val="center"/>
              <w:rPr>
                <w:rFonts w:ascii="Times New Roman" w:eastAsia="微軟正黑體" w:hAnsi="Times New Roman" w:cs="Times New Roman"/>
                <w:color w:val="000000" w:themeColor="text1"/>
                <w:sz w:val="24"/>
                <w:szCs w:val="24"/>
              </w:rPr>
            </w:pPr>
            <w:r w:rsidRPr="00580BD6">
              <w:rPr>
                <w:rFonts w:ascii="Times New Roman" w:hAnsi="Times New Roman" w:cs="Times New Roman"/>
                <w:color w:val="000000" w:themeColor="text1"/>
                <w:sz w:val="24"/>
                <w:szCs w:val="24"/>
              </w:rPr>
              <w:t>Computer Applications</w:t>
            </w:r>
          </w:p>
        </w:tc>
        <w:tc>
          <w:tcPr>
            <w:tcW w:w="7684" w:type="dxa"/>
            <w:vAlign w:val="center"/>
          </w:tcPr>
          <w:p w14:paraId="157BCBF4" w14:textId="2E46FECC" w:rsidR="00EC1D9A" w:rsidRPr="00580BD6" w:rsidRDefault="00EC1D9A" w:rsidP="00EC1D9A">
            <w:pPr>
              <w:spacing w:line="240" w:lineRule="exact"/>
              <w:ind w:leftChars="30" w:left="72" w:rightChars="30" w:right="72"/>
              <w:jc w:val="both"/>
              <w:rPr>
                <w:rFonts w:ascii="Times New Roman" w:hAnsi="Times New Roman" w:cs="Times New Roman"/>
                <w:color w:val="000000" w:themeColor="text1"/>
                <w:sz w:val="24"/>
                <w:szCs w:val="24"/>
                <w:lang w:eastAsia="zh-TW"/>
              </w:rPr>
            </w:pPr>
            <w:r w:rsidRPr="00580BD6">
              <w:rPr>
                <w:rFonts w:ascii="Times New Roman" w:hAnsi="Times New Roman" w:cs="Times New Roman"/>
                <w:color w:val="000000" w:themeColor="text1"/>
                <w:sz w:val="24"/>
                <w:szCs w:val="24"/>
                <w:lang w:eastAsia="zh-TW"/>
              </w:rPr>
              <w:t xml:space="preserve">Thinking and reasoning, representation and simulation, digital architecture, computer-aided </w:t>
            </w:r>
            <w:proofErr w:type="gramStart"/>
            <w:r w:rsidRPr="00580BD6">
              <w:rPr>
                <w:rFonts w:ascii="Times New Roman" w:hAnsi="Times New Roman" w:cs="Times New Roman"/>
                <w:color w:val="000000" w:themeColor="text1"/>
                <w:sz w:val="24"/>
                <w:szCs w:val="24"/>
                <w:lang w:eastAsia="zh-TW"/>
              </w:rPr>
              <w:t>design</w:t>
            </w:r>
            <w:proofErr w:type="gramEnd"/>
            <w:r w:rsidRPr="00580BD6">
              <w:rPr>
                <w:rFonts w:ascii="Times New Roman" w:hAnsi="Times New Roman" w:cs="Times New Roman"/>
                <w:color w:val="000000" w:themeColor="text1"/>
                <w:sz w:val="24"/>
                <w:szCs w:val="24"/>
                <w:lang w:eastAsia="zh-TW"/>
              </w:rPr>
              <w:t xml:space="preserve"> and manufacturing, building information systems, decision support systems, and artificial intelligence.</w:t>
            </w:r>
          </w:p>
        </w:tc>
      </w:tr>
      <w:tr w:rsidR="00580BD6" w:rsidRPr="00580BD6" w14:paraId="4E88F0DE" w14:textId="77777777" w:rsidTr="00D66C4B">
        <w:trPr>
          <w:trHeight w:val="680"/>
          <w:jc w:val="center"/>
        </w:trPr>
        <w:tc>
          <w:tcPr>
            <w:tcW w:w="532" w:type="dxa"/>
            <w:vAlign w:val="center"/>
          </w:tcPr>
          <w:p w14:paraId="05AD15BA" w14:textId="77777777" w:rsidR="002B0DD3" w:rsidRPr="00580BD6" w:rsidRDefault="002B0DD3" w:rsidP="00180927">
            <w:pPr>
              <w:jc w:val="center"/>
              <w:rPr>
                <w:rFonts w:ascii="Times New Roman" w:eastAsia="微軟正黑體" w:hAnsi="Times New Roman" w:cs="Times New Roman"/>
                <w:color w:val="000000" w:themeColor="text1"/>
                <w:sz w:val="24"/>
                <w:szCs w:val="24"/>
              </w:rPr>
            </w:pPr>
            <w:r w:rsidRPr="00580BD6">
              <w:rPr>
                <w:rFonts w:ascii="Times New Roman" w:eastAsia="微軟正黑體" w:hAnsi="Times New Roman" w:cs="Times New Roman"/>
                <w:color w:val="000000" w:themeColor="text1"/>
                <w:sz w:val="24"/>
                <w:szCs w:val="24"/>
              </w:rPr>
              <w:t>10</w:t>
            </w:r>
          </w:p>
        </w:tc>
        <w:tc>
          <w:tcPr>
            <w:tcW w:w="1701" w:type="dxa"/>
            <w:vAlign w:val="center"/>
          </w:tcPr>
          <w:p w14:paraId="5C273A57" w14:textId="127F6EAE" w:rsidR="00E13F42" w:rsidRPr="00580BD6" w:rsidRDefault="00E13F42" w:rsidP="00180927">
            <w:pPr>
              <w:jc w:val="center"/>
              <w:rPr>
                <w:rFonts w:ascii="Times New Roman" w:eastAsia="微軟正黑體" w:hAnsi="Times New Roman" w:cs="Times New Roman"/>
                <w:color w:val="000000" w:themeColor="text1"/>
                <w:sz w:val="24"/>
                <w:szCs w:val="24"/>
              </w:rPr>
            </w:pPr>
            <w:r w:rsidRPr="00580BD6">
              <w:rPr>
                <w:rFonts w:ascii="Times New Roman" w:hAnsi="Times New Roman" w:cs="Times New Roman"/>
                <w:color w:val="000000" w:themeColor="text1"/>
                <w:sz w:val="24"/>
                <w:szCs w:val="24"/>
              </w:rPr>
              <w:t>Environmental Behavior</w:t>
            </w:r>
          </w:p>
        </w:tc>
        <w:tc>
          <w:tcPr>
            <w:tcW w:w="7684" w:type="dxa"/>
            <w:vAlign w:val="center"/>
          </w:tcPr>
          <w:p w14:paraId="6218051C" w14:textId="2300D2BF" w:rsidR="00EC1D9A" w:rsidRPr="00580BD6" w:rsidRDefault="00EC1D9A" w:rsidP="00EC1D9A">
            <w:pPr>
              <w:spacing w:line="240" w:lineRule="exact"/>
              <w:ind w:leftChars="30" w:left="72" w:rightChars="30" w:right="72"/>
              <w:jc w:val="both"/>
              <w:rPr>
                <w:rFonts w:ascii="Times New Roman" w:hAnsi="Times New Roman" w:cs="Times New Roman"/>
                <w:color w:val="000000" w:themeColor="text1"/>
                <w:sz w:val="24"/>
                <w:szCs w:val="24"/>
                <w:lang w:eastAsia="zh-TW"/>
              </w:rPr>
            </w:pPr>
            <w:r w:rsidRPr="00580BD6">
              <w:rPr>
                <w:rFonts w:ascii="Times New Roman" w:hAnsi="Times New Roman" w:cs="Times New Roman"/>
                <w:color w:val="000000" w:themeColor="text1"/>
                <w:sz w:val="24"/>
                <w:szCs w:val="24"/>
                <w:lang w:eastAsia="zh-TW"/>
              </w:rPr>
              <w:t>Environmental and behavioral studies, environmental psychology, gender and space, space and safety, barrier-free environments, welfare architecture, and universal design.</w:t>
            </w:r>
          </w:p>
        </w:tc>
      </w:tr>
      <w:tr w:rsidR="00580BD6" w:rsidRPr="00580BD6" w14:paraId="2C70EE5C" w14:textId="77777777" w:rsidTr="00D66C4B">
        <w:trPr>
          <w:trHeight w:val="624"/>
          <w:jc w:val="center"/>
        </w:trPr>
        <w:tc>
          <w:tcPr>
            <w:tcW w:w="532" w:type="dxa"/>
            <w:vAlign w:val="center"/>
          </w:tcPr>
          <w:p w14:paraId="5127AA24" w14:textId="3CF2810C" w:rsidR="00111F1F" w:rsidRPr="00580BD6" w:rsidRDefault="00111F1F" w:rsidP="00180927">
            <w:pPr>
              <w:jc w:val="center"/>
              <w:rPr>
                <w:rFonts w:ascii="Times New Roman" w:eastAsia="微軟正黑體" w:hAnsi="Times New Roman" w:cs="Times New Roman"/>
                <w:color w:val="000000" w:themeColor="text1"/>
                <w:sz w:val="24"/>
                <w:szCs w:val="24"/>
              </w:rPr>
            </w:pPr>
            <w:r w:rsidRPr="00580BD6">
              <w:rPr>
                <w:rFonts w:ascii="Times New Roman" w:eastAsia="微軟正黑體" w:hAnsi="Times New Roman" w:cs="Times New Roman"/>
                <w:color w:val="000000" w:themeColor="text1"/>
                <w:sz w:val="24"/>
                <w:szCs w:val="24"/>
              </w:rPr>
              <w:t>11</w:t>
            </w:r>
          </w:p>
        </w:tc>
        <w:tc>
          <w:tcPr>
            <w:tcW w:w="1701" w:type="dxa"/>
            <w:vAlign w:val="center"/>
          </w:tcPr>
          <w:p w14:paraId="79B71598" w14:textId="484F64FF" w:rsidR="00E13F42" w:rsidRPr="00580BD6" w:rsidRDefault="00E13F42" w:rsidP="00180927">
            <w:pPr>
              <w:jc w:val="center"/>
              <w:rPr>
                <w:rFonts w:ascii="Times New Roman" w:eastAsia="微軟正黑體" w:hAnsi="Times New Roman" w:cs="Times New Roman"/>
                <w:color w:val="000000" w:themeColor="text1"/>
                <w:sz w:val="24"/>
                <w:szCs w:val="24"/>
                <w:lang w:eastAsia="zh-TW"/>
              </w:rPr>
            </w:pPr>
            <w:r w:rsidRPr="00580BD6">
              <w:rPr>
                <w:rFonts w:ascii="Times New Roman" w:hAnsi="Times New Roman" w:cs="Times New Roman"/>
                <w:color w:val="000000" w:themeColor="text1"/>
                <w:sz w:val="24"/>
                <w:szCs w:val="24"/>
              </w:rPr>
              <w:t>Interior Design</w:t>
            </w:r>
          </w:p>
        </w:tc>
        <w:tc>
          <w:tcPr>
            <w:tcW w:w="7684" w:type="dxa"/>
            <w:vAlign w:val="center"/>
          </w:tcPr>
          <w:p w14:paraId="7FC46558" w14:textId="56655DE1" w:rsidR="00EC1D9A" w:rsidRPr="00580BD6" w:rsidRDefault="00EC1D9A" w:rsidP="00EC1D9A">
            <w:pPr>
              <w:spacing w:line="240" w:lineRule="exact"/>
              <w:ind w:leftChars="30" w:left="72" w:rightChars="30" w:right="72"/>
              <w:jc w:val="both"/>
              <w:rPr>
                <w:rFonts w:ascii="Times New Roman" w:eastAsia="微軟正黑體" w:hAnsi="Times New Roman" w:cs="Times New Roman"/>
                <w:color w:val="000000" w:themeColor="text1"/>
                <w:sz w:val="24"/>
                <w:szCs w:val="24"/>
                <w:lang w:eastAsia="zh-TW"/>
              </w:rPr>
            </w:pPr>
            <w:r w:rsidRPr="00580BD6">
              <w:rPr>
                <w:rFonts w:ascii="Times New Roman" w:eastAsia="微軟正黑體" w:hAnsi="Times New Roman" w:cs="Times New Roman"/>
                <w:color w:val="000000" w:themeColor="text1"/>
                <w:sz w:val="24"/>
                <w:szCs w:val="24"/>
                <w:lang w:eastAsia="zh-TW"/>
              </w:rPr>
              <w:t>Interior design, interior engineering management, interior space quality, spatial perception and behavior, spatial intelligence, and simulation.</w:t>
            </w:r>
          </w:p>
        </w:tc>
      </w:tr>
      <w:tr w:rsidR="00580BD6" w:rsidRPr="00580BD6" w14:paraId="1561A3AD" w14:textId="77777777" w:rsidTr="00D66C4B">
        <w:trPr>
          <w:trHeight w:val="624"/>
          <w:jc w:val="center"/>
        </w:trPr>
        <w:tc>
          <w:tcPr>
            <w:tcW w:w="532" w:type="dxa"/>
            <w:vAlign w:val="center"/>
          </w:tcPr>
          <w:p w14:paraId="768D4B7D" w14:textId="407538C4" w:rsidR="00B877CB" w:rsidRPr="00580BD6" w:rsidRDefault="00B877CB" w:rsidP="00180927">
            <w:pPr>
              <w:jc w:val="center"/>
              <w:rPr>
                <w:rFonts w:ascii="Times New Roman" w:eastAsia="微軟正黑體" w:hAnsi="Times New Roman" w:cs="Times New Roman"/>
                <w:color w:val="000000" w:themeColor="text1"/>
                <w:sz w:val="24"/>
                <w:szCs w:val="24"/>
              </w:rPr>
            </w:pPr>
            <w:r w:rsidRPr="00580BD6">
              <w:rPr>
                <w:rFonts w:ascii="Times New Roman" w:eastAsia="微軟正黑體" w:hAnsi="Times New Roman" w:cs="Times New Roman"/>
                <w:color w:val="000000" w:themeColor="text1"/>
                <w:sz w:val="24"/>
                <w:szCs w:val="24"/>
              </w:rPr>
              <w:t>1</w:t>
            </w:r>
            <w:r w:rsidR="00111F1F" w:rsidRPr="00580BD6">
              <w:rPr>
                <w:rFonts w:ascii="Times New Roman" w:eastAsia="微軟正黑體" w:hAnsi="Times New Roman" w:cs="Times New Roman"/>
                <w:color w:val="000000" w:themeColor="text1"/>
                <w:sz w:val="24"/>
                <w:szCs w:val="24"/>
              </w:rPr>
              <w:t>2</w:t>
            </w:r>
          </w:p>
        </w:tc>
        <w:tc>
          <w:tcPr>
            <w:tcW w:w="1701" w:type="dxa"/>
            <w:vAlign w:val="center"/>
          </w:tcPr>
          <w:p w14:paraId="2595E842" w14:textId="0BE150FB" w:rsidR="00E13F42" w:rsidRPr="00580BD6" w:rsidRDefault="00E13F42" w:rsidP="00180927">
            <w:pPr>
              <w:jc w:val="center"/>
              <w:rPr>
                <w:rFonts w:ascii="Times New Roman" w:eastAsia="微軟正黑體" w:hAnsi="Times New Roman" w:cs="Times New Roman"/>
                <w:color w:val="000000" w:themeColor="text1"/>
                <w:sz w:val="24"/>
                <w:szCs w:val="24"/>
                <w:lang w:eastAsia="zh-TW"/>
              </w:rPr>
            </w:pPr>
            <w:r w:rsidRPr="00580BD6">
              <w:rPr>
                <w:rFonts w:ascii="Times New Roman" w:hAnsi="Times New Roman" w:cs="Times New Roman"/>
                <w:color w:val="000000" w:themeColor="text1"/>
                <w:sz w:val="24"/>
                <w:szCs w:val="24"/>
              </w:rPr>
              <w:t>Others</w:t>
            </w:r>
          </w:p>
        </w:tc>
        <w:tc>
          <w:tcPr>
            <w:tcW w:w="7684" w:type="dxa"/>
            <w:vAlign w:val="center"/>
          </w:tcPr>
          <w:p w14:paraId="02FBEA8C" w14:textId="0E9979FB" w:rsidR="00E13F42" w:rsidRPr="00580BD6" w:rsidRDefault="00E13F42" w:rsidP="001B71A9">
            <w:pPr>
              <w:spacing w:line="240" w:lineRule="exact"/>
              <w:ind w:leftChars="30" w:left="72" w:rightChars="30" w:right="72"/>
              <w:jc w:val="both"/>
              <w:rPr>
                <w:rFonts w:ascii="Times New Roman" w:eastAsia="微軟正黑體" w:hAnsi="Times New Roman" w:cs="Times New Roman"/>
                <w:color w:val="000000" w:themeColor="text1"/>
                <w:sz w:val="24"/>
                <w:szCs w:val="24"/>
                <w:lang w:eastAsia="zh-TW"/>
              </w:rPr>
            </w:pPr>
            <w:r w:rsidRPr="00580BD6">
              <w:rPr>
                <w:rFonts w:ascii="Times New Roman" w:hAnsi="Times New Roman" w:cs="Times New Roman"/>
                <w:color w:val="000000" w:themeColor="text1"/>
                <w:sz w:val="24"/>
                <w:szCs w:val="24"/>
              </w:rPr>
              <w:t xml:space="preserve">Other </w:t>
            </w:r>
            <w:r w:rsidR="001B71A9" w:rsidRPr="00580BD6">
              <w:rPr>
                <w:rFonts w:ascii="Times New Roman" w:hAnsi="Times New Roman" w:cs="Times New Roman"/>
                <w:color w:val="000000" w:themeColor="text1"/>
                <w:sz w:val="24"/>
                <w:szCs w:val="24"/>
              </w:rPr>
              <w:t>topics not included in the above categories</w:t>
            </w:r>
            <w:r w:rsidRPr="00580BD6">
              <w:rPr>
                <w:rFonts w:ascii="Times New Roman" w:hAnsi="Times New Roman" w:cs="Times New Roman"/>
                <w:color w:val="000000" w:themeColor="text1"/>
                <w:sz w:val="24"/>
                <w:szCs w:val="24"/>
              </w:rPr>
              <w:t>.</w:t>
            </w:r>
          </w:p>
        </w:tc>
      </w:tr>
    </w:tbl>
    <w:p w14:paraId="5EA8029B" w14:textId="38B9A565" w:rsidR="000E0320" w:rsidRPr="00580BD6" w:rsidRDefault="006B2AB0" w:rsidP="00C3197B">
      <w:pPr>
        <w:pStyle w:val="2"/>
        <w:spacing w:beforeLines="50" w:before="200" w:line="380" w:lineRule="exact"/>
        <w:ind w:left="284"/>
        <w:rPr>
          <w:rFonts w:ascii="Times New Roman" w:eastAsiaTheme="minorEastAsia" w:hAnsi="Times New Roman" w:cs="Times New Roman"/>
          <w:b/>
          <w:color w:val="000000" w:themeColor="text1"/>
          <w:sz w:val="24"/>
          <w:szCs w:val="24"/>
        </w:rPr>
      </w:pPr>
      <w:r w:rsidRPr="00580BD6">
        <w:rPr>
          <w:rFonts w:ascii="Times New Roman" w:hAnsi="Times New Roman" w:cs="Times New Roman"/>
          <w:b/>
          <w:color w:val="000000" w:themeColor="text1"/>
          <w:sz w:val="24"/>
          <w:szCs w:val="24"/>
        </w:rPr>
        <w:t>2. Design Work Submission Announcement</w:t>
      </w:r>
    </w:p>
    <w:p w14:paraId="767E469D" w14:textId="4F9C5BA0" w:rsidR="006B2AB0" w:rsidRPr="00816895" w:rsidRDefault="006B2AB0" w:rsidP="00943536">
      <w:pPr>
        <w:pStyle w:val="a3"/>
        <w:spacing w:line="380" w:lineRule="exact"/>
        <w:ind w:leftChars="117" w:left="281"/>
        <w:rPr>
          <w:rFonts w:ascii="Times New Roman" w:eastAsiaTheme="minorEastAsia" w:hAnsi="Times New Roman" w:cs="Times New Roman"/>
          <w:color w:val="000000" w:themeColor="text1"/>
          <w:kern w:val="2"/>
        </w:rPr>
      </w:pPr>
      <w:r w:rsidRPr="00816895">
        <w:rPr>
          <w:rFonts w:ascii="Times New Roman" w:eastAsiaTheme="minorEastAsia" w:hAnsi="Times New Roman" w:cs="Times New Roman"/>
          <w:color w:val="000000" w:themeColor="text1"/>
          <w:kern w:val="2"/>
        </w:rPr>
        <w:t>A. Submission Guidelines</w:t>
      </w:r>
      <w:r w:rsidR="000E0320" w:rsidRPr="00816895">
        <w:rPr>
          <w:rFonts w:ascii="Times New Roman" w:eastAsiaTheme="minorEastAsia" w:hAnsi="Times New Roman" w:cs="Times New Roman"/>
          <w:color w:val="000000" w:themeColor="text1"/>
          <w:kern w:val="2"/>
        </w:rPr>
        <w:t xml:space="preserve"> </w:t>
      </w:r>
    </w:p>
    <w:p w14:paraId="4BE07379" w14:textId="729BD8F3" w:rsidR="000E0320" w:rsidRPr="00816895" w:rsidRDefault="000E0320" w:rsidP="00580BD6">
      <w:pPr>
        <w:pStyle w:val="a7"/>
        <w:numPr>
          <w:ilvl w:val="0"/>
          <w:numId w:val="14"/>
        </w:numPr>
        <w:spacing w:line="380" w:lineRule="exact"/>
        <w:rPr>
          <w:rFonts w:ascii="Times New Roman" w:hAnsi="Times New Roman" w:cs="Times New Roman"/>
          <w:color w:val="000000" w:themeColor="text1"/>
          <w:sz w:val="24"/>
          <w:szCs w:val="24"/>
        </w:rPr>
      </w:pPr>
      <w:r w:rsidRPr="00816895">
        <w:rPr>
          <w:rFonts w:ascii="Times New Roman" w:hAnsi="Times New Roman" w:cs="Times New Roman"/>
          <w:color w:val="000000" w:themeColor="text1"/>
          <w:sz w:val="24"/>
          <w:szCs w:val="24"/>
        </w:rPr>
        <w:t>Design works (including engineering design works) may be presented as a poster or paper. In addition to the design drawings, submissions must include the title, design concept, and design description. The formats for posters and papers should follow the guidelines of the current Research Achievement Presentation Conference, and all submissions must be made online.</w:t>
      </w:r>
    </w:p>
    <w:p w14:paraId="0B9E112F" w14:textId="6144C818" w:rsidR="000E0320" w:rsidRPr="00816895" w:rsidRDefault="000E0320" w:rsidP="00580BD6">
      <w:pPr>
        <w:pStyle w:val="a7"/>
        <w:numPr>
          <w:ilvl w:val="0"/>
          <w:numId w:val="14"/>
        </w:numPr>
        <w:spacing w:line="380" w:lineRule="exact"/>
        <w:rPr>
          <w:rFonts w:ascii="Times New Roman" w:hAnsi="Times New Roman" w:cs="Times New Roman"/>
          <w:color w:val="000000" w:themeColor="text1"/>
          <w:sz w:val="24"/>
          <w:szCs w:val="24"/>
        </w:rPr>
      </w:pPr>
      <w:r w:rsidRPr="00816895">
        <w:rPr>
          <w:rFonts w:ascii="Times New Roman" w:hAnsi="Times New Roman" w:cs="Times New Roman"/>
          <w:color w:val="000000" w:themeColor="text1"/>
          <w:sz w:val="24"/>
          <w:szCs w:val="24"/>
        </w:rPr>
        <w:lastRenderedPageBreak/>
        <w:t xml:space="preserve">The first author of the design work must be a member of the </w:t>
      </w:r>
      <w:r w:rsidR="009116AE" w:rsidRPr="00816895">
        <w:rPr>
          <w:rFonts w:ascii="Times New Roman" w:hAnsi="Times New Roman" w:cs="Times New Roman"/>
          <w:color w:val="000000" w:themeColor="text1"/>
          <w:sz w:val="24"/>
          <w:szCs w:val="24"/>
        </w:rPr>
        <w:t>ARCHITECTURAL INSTITUTE OF TAIWAN</w:t>
      </w:r>
      <w:r w:rsidRPr="00816895">
        <w:rPr>
          <w:rFonts w:ascii="Times New Roman" w:hAnsi="Times New Roman" w:cs="Times New Roman"/>
          <w:color w:val="000000" w:themeColor="text1"/>
          <w:sz w:val="24"/>
          <w:szCs w:val="24"/>
        </w:rPr>
        <w:t xml:space="preserve"> and must complete the membership fee payment before submission. Non-members can apply for membership at the Association's website: http://member.architw.org.tw.</w:t>
      </w:r>
    </w:p>
    <w:p w14:paraId="0B5B4D26" w14:textId="1DD5ED54" w:rsidR="00013A0A" w:rsidRPr="00816895" w:rsidRDefault="00013A0A" w:rsidP="00580BD6">
      <w:pPr>
        <w:pStyle w:val="a7"/>
        <w:numPr>
          <w:ilvl w:val="0"/>
          <w:numId w:val="14"/>
        </w:numPr>
        <w:spacing w:line="380" w:lineRule="exact"/>
        <w:rPr>
          <w:rFonts w:ascii="Times New Roman" w:hAnsi="Times New Roman" w:cs="Times New Roman"/>
          <w:color w:val="000000" w:themeColor="text1"/>
          <w:sz w:val="24"/>
          <w:szCs w:val="24"/>
        </w:rPr>
      </w:pPr>
      <w:r w:rsidRPr="00816895">
        <w:rPr>
          <w:rFonts w:ascii="Times New Roman" w:hAnsi="Times New Roman" w:cs="Times New Roman"/>
          <w:color w:val="000000" w:themeColor="text1"/>
          <w:sz w:val="24"/>
          <w:szCs w:val="24"/>
        </w:rPr>
        <w:t xml:space="preserve">Registration should be completed on the </w:t>
      </w:r>
      <w:r w:rsidR="009116AE" w:rsidRPr="00816895">
        <w:rPr>
          <w:rFonts w:ascii="Times New Roman" w:hAnsi="Times New Roman" w:cs="Times New Roman"/>
          <w:color w:val="000000" w:themeColor="text1"/>
          <w:sz w:val="24"/>
          <w:szCs w:val="24"/>
        </w:rPr>
        <w:t>ARCHITECTURAL INSTITUTE OF TAIWAN</w:t>
      </w:r>
      <w:r w:rsidRPr="00816895">
        <w:rPr>
          <w:rFonts w:ascii="Times New Roman" w:hAnsi="Times New Roman" w:cs="Times New Roman"/>
          <w:color w:val="000000" w:themeColor="text1"/>
          <w:sz w:val="24"/>
          <w:szCs w:val="24"/>
        </w:rPr>
        <w:t>'s Architecture Research Achievement Presentation Conference website: http://abstract.architw.org.tw/abstract. The registration fee is NT$2,000 per paper. When making the payment, please specify the "Design Work Title" and the "First Author's Name."</w:t>
      </w:r>
    </w:p>
    <w:p w14:paraId="005CD397" w14:textId="75AC6F20" w:rsidR="006B2AB0" w:rsidRPr="00816895" w:rsidRDefault="00013A0A" w:rsidP="00580BD6">
      <w:pPr>
        <w:pStyle w:val="a7"/>
        <w:numPr>
          <w:ilvl w:val="0"/>
          <w:numId w:val="14"/>
        </w:numPr>
        <w:spacing w:line="380" w:lineRule="exact"/>
        <w:rPr>
          <w:rFonts w:ascii="Times New Roman" w:hAnsi="Times New Roman" w:cs="Times New Roman"/>
          <w:color w:val="000000" w:themeColor="text1"/>
          <w:sz w:val="24"/>
          <w:szCs w:val="24"/>
        </w:rPr>
      </w:pPr>
      <w:r w:rsidRPr="00816895">
        <w:rPr>
          <w:rFonts w:ascii="Times New Roman" w:hAnsi="Times New Roman" w:cs="Times New Roman"/>
          <w:color w:val="000000" w:themeColor="text1"/>
          <w:sz w:val="24"/>
          <w:szCs w:val="24"/>
        </w:rPr>
        <w:t>Submission Deadline: April 11, 2025 (Friday).</w:t>
      </w:r>
    </w:p>
    <w:p w14:paraId="065BFC43" w14:textId="5204FE6B" w:rsidR="00E11160" w:rsidRPr="00816895" w:rsidRDefault="00E11160" w:rsidP="00580BD6">
      <w:pPr>
        <w:pStyle w:val="a7"/>
        <w:numPr>
          <w:ilvl w:val="0"/>
          <w:numId w:val="14"/>
        </w:numPr>
        <w:spacing w:line="380" w:lineRule="exact"/>
        <w:rPr>
          <w:rFonts w:ascii="Times New Roman" w:hAnsi="Times New Roman" w:cs="Times New Roman"/>
          <w:color w:val="000000" w:themeColor="text1"/>
          <w:sz w:val="24"/>
          <w:szCs w:val="24"/>
        </w:rPr>
      </w:pPr>
      <w:r w:rsidRPr="00816895">
        <w:rPr>
          <w:rFonts w:ascii="Times New Roman" w:hAnsi="Times New Roman" w:cs="Times New Roman"/>
          <w:color w:val="000000" w:themeColor="text1"/>
          <w:sz w:val="24"/>
          <w:szCs w:val="24"/>
        </w:rPr>
        <w:t xml:space="preserve">The conference time and agenda will be sent via email, or </w:t>
      </w:r>
      <w:r w:rsidR="004049EE" w:rsidRPr="00816895">
        <w:rPr>
          <w:rFonts w:ascii="Times New Roman" w:hAnsi="Times New Roman" w:cs="Times New Roman"/>
          <w:color w:val="000000" w:themeColor="text1"/>
          <w:sz w:val="24"/>
          <w:szCs w:val="24"/>
        </w:rPr>
        <w:t>one</w:t>
      </w:r>
      <w:r w:rsidRPr="00816895">
        <w:rPr>
          <w:rFonts w:ascii="Times New Roman" w:hAnsi="Times New Roman" w:cs="Times New Roman"/>
          <w:color w:val="000000" w:themeColor="text1"/>
          <w:sz w:val="24"/>
          <w:szCs w:val="24"/>
        </w:rPr>
        <w:t xml:space="preserve"> may check the websites of the </w:t>
      </w:r>
      <w:r w:rsidR="009116AE" w:rsidRPr="00816895">
        <w:rPr>
          <w:rFonts w:ascii="Times New Roman" w:hAnsi="Times New Roman" w:cs="Times New Roman"/>
          <w:color w:val="000000" w:themeColor="text1"/>
          <w:sz w:val="24"/>
          <w:szCs w:val="24"/>
        </w:rPr>
        <w:t>ARCHITECTURAL INSTITUTE OF TAIWAN</w:t>
      </w:r>
      <w:r w:rsidRPr="00816895">
        <w:rPr>
          <w:rFonts w:ascii="Times New Roman" w:hAnsi="Times New Roman" w:cs="Times New Roman"/>
          <w:color w:val="000000" w:themeColor="text1"/>
          <w:sz w:val="24"/>
          <w:szCs w:val="24"/>
        </w:rPr>
        <w:t xml:space="preserve"> and the Ming </w:t>
      </w:r>
      <w:proofErr w:type="spellStart"/>
      <w:r w:rsidRPr="00816895">
        <w:rPr>
          <w:rFonts w:ascii="Times New Roman" w:hAnsi="Times New Roman" w:cs="Times New Roman"/>
          <w:color w:val="000000" w:themeColor="text1"/>
          <w:sz w:val="24"/>
          <w:szCs w:val="24"/>
        </w:rPr>
        <w:t>Chuan</w:t>
      </w:r>
      <w:proofErr w:type="spellEnd"/>
      <w:r w:rsidRPr="00816895">
        <w:rPr>
          <w:rFonts w:ascii="Times New Roman" w:hAnsi="Times New Roman" w:cs="Times New Roman"/>
          <w:color w:val="000000" w:themeColor="text1"/>
          <w:sz w:val="24"/>
          <w:szCs w:val="24"/>
        </w:rPr>
        <w:t xml:space="preserve"> University Architecture Department for updates.</w:t>
      </w:r>
    </w:p>
    <w:p w14:paraId="7157D63B" w14:textId="2E88D9A2" w:rsidR="00A653C2" w:rsidRPr="00816895" w:rsidRDefault="00A653C2" w:rsidP="00580BD6">
      <w:pPr>
        <w:pStyle w:val="a7"/>
        <w:numPr>
          <w:ilvl w:val="0"/>
          <w:numId w:val="14"/>
        </w:numPr>
        <w:spacing w:line="380" w:lineRule="exact"/>
        <w:rPr>
          <w:rFonts w:ascii="Times New Roman" w:hAnsi="Times New Roman" w:cs="Times New Roman"/>
          <w:color w:val="000000" w:themeColor="text1"/>
          <w:sz w:val="24"/>
          <w:szCs w:val="24"/>
        </w:rPr>
      </w:pPr>
      <w:r w:rsidRPr="00816895">
        <w:rPr>
          <w:rFonts w:ascii="Times New Roman" w:hAnsi="Times New Roman" w:cs="Times New Roman"/>
          <w:color w:val="000000" w:themeColor="text1"/>
          <w:sz w:val="24"/>
          <w:szCs w:val="24"/>
        </w:rPr>
        <w:t>The registration fee covers participation in the conference and includes one copy each of the conference handbook and a USB drive containing the full text (provided to the first author only).</w:t>
      </w:r>
    </w:p>
    <w:p w14:paraId="552B05B9" w14:textId="335DDC17" w:rsidR="000E0320" w:rsidRPr="00816895" w:rsidRDefault="000E0320" w:rsidP="00580BD6">
      <w:pPr>
        <w:pStyle w:val="a7"/>
        <w:numPr>
          <w:ilvl w:val="0"/>
          <w:numId w:val="14"/>
        </w:numPr>
        <w:spacing w:line="380" w:lineRule="exact"/>
        <w:rPr>
          <w:rFonts w:ascii="Times New Roman" w:hAnsi="Times New Roman" w:cs="Times New Roman"/>
          <w:color w:val="000000" w:themeColor="text1"/>
          <w:sz w:val="24"/>
          <w:szCs w:val="24"/>
        </w:rPr>
      </w:pPr>
      <w:r w:rsidRPr="00816895">
        <w:rPr>
          <w:rFonts w:ascii="Times New Roman" w:hAnsi="Times New Roman" w:cs="Times New Roman"/>
          <w:color w:val="000000" w:themeColor="text1"/>
          <w:sz w:val="24"/>
          <w:szCs w:val="24"/>
        </w:rPr>
        <w:t xml:space="preserve">Once a design work is accepted, the author agrees to authorize the </w:t>
      </w:r>
      <w:r w:rsidR="009116AE" w:rsidRPr="00816895">
        <w:rPr>
          <w:rFonts w:ascii="Times New Roman" w:hAnsi="Times New Roman" w:cs="Times New Roman"/>
          <w:color w:val="000000" w:themeColor="text1"/>
          <w:sz w:val="24"/>
          <w:szCs w:val="24"/>
        </w:rPr>
        <w:t>ARCHITECTURAL INSTITUTE OF TAIWAN</w:t>
      </w:r>
      <w:r w:rsidRPr="00816895">
        <w:rPr>
          <w:rFonts w:ascii="Times New Roman" w:hAnsi="Times New Roman" w:cs="Times New Roman"/>
          <w:color w:val="000000" w:themeColor="text1"/>
          <w:sz w:val="24"/>
          <w:szCs w:val="24"/>
        </w:rPr>
        <w:t xml:space="preserve"> to digitize, reproduce, and enhance the work, as well as to include it in the database, produce, publish, and sell it. Users will have access to services such as search, browsing, downloading, transmission, and printing. If the content of the design work infringes on others' copyrights or involves commercial promotion, the author will bear full legal responsibility.</w:t>
      </w:r>
    </w:p>
    <w:p w14:paraId="0A0F4377" w14:textId="0E46AFD8" w:rsidR="006B2AB0" w:rsidRPr="00580BD6" w:rsidRDefault="006B2AB0" w:rsidP="00943536">
      <w:pPr>
        <w:pStyle w:val="a3"/>
        <w:spacing w:before="21" w:line="380" w:lineRule="exact"/>
        <w:ind w:left="284"/>
        <w:rPr>
          <w:rFonts w:ascii="Times New Roman" w:eastAsiaTheme="minorEastAsia" w:hAnsi="Times New Roman" w:cs="Times New Roman"/>
          <w:color w:val="000000" w:themeColor="text1"/>
          <w:kern w:val="2"/>
        </w:rPr>
      </w:pPr>
      <w:r w:rsidRPr="00580BD6">
        <w:rPr>
          <w:rFonts w:ascii="Times New Roman" w:eastAsiaTheme="minorEastAsia" w:hAnsi="Times New Roman" w:cs="Times New Roman"/>
          <w:color w:val="000000" w:themeColor="text1"/>
          <w:kern w:val="2"/>
        </w:rPr>
        <w:t>B. Design Work Themes</w:t>
      </w:r>
    </w:p>
    <w:p w14:paraId="14EF1C81" w14:textId="1C3A43BA" w:rsidR="005D7BB7" w:rsidRPr="00580BD6" w:rsidRDefault="005D7BB7" w:rsidP="005D7BB7">
      <w:pPr>
        <w:spacing w:line="380" w:lineRule="exact"/>
        <w:ind w:leftChars="118" w:left="283"/>
        <w:rPr>
          <w:rFonts w:ascii="Times New Roman" w:eastAsia="微軟正黑體" w:hAnsi="Times New Roman" w:cs="Times New Roman"/>
          <w:color w:val="000000" w:themeColor="text1"/>
        </w:rPr>
      </w:pPr>
      <w:r w:rsidRPr="00580BD6">
        <w:rPr>
          <w:rFonts w:ascii="Times New Roman" w:eastAsia="微軟正黑體" w:hAnsi="Times New Roman" w:cs="Times New Roman"/>
          <w:color w:val="000000" w:themeColor="text1"/>
        </w:rPr>
        <w:t>Urban planning design, architectural planning design, landscape planning design, land planning design, interior design, urban renewal design, architectural renovation design, engineering design (such as new construction methods and renovation/reconstruction projects), and digital fabrication.</w:t>
      </w:r>
    </w:p>
    <w:p w14:paraId="4D6C5ED0" w14:textId="691E37D5" w:rsidR="00EA1F25" w:rsidRPr="00580BD6" w:rsidRDefault="006B2AB0" w:rsidP="00C3197B">
      <w:pPr>
        <w:pStyle w:val="2"/>
        <w:spacing w:line="380" w:lineRule="exact"/>
        <w:ind w:left="284"/>
        <w:rPr>
          <w:rFonts w:ascii="Times New Roman" w:hAnsi="Times New Roman" w:cs="Times New Roman"/>
          <w:b/>
          <w:color w:val="000000" w:themeColor="text1"/>
          <w:sz w:val="24"/>
          <w:szCs w:val="24"/>
        </w:rPr>
      </w:pPr>
      <w:r w:rsidRPr="00580BD6">
        <w:rPr>
          <w:rFonts w:ascii="Times New Roman" w:hAnsi="Times New Roman" w:cs="Times New Roman"/>
          <w:b/>
          <w:color w:val="000000" w:themeColor="text1"/>
          <w:sz w:val="24"/>
          <w:szCs w:val="24"/>
        </w:rPr>
        <w:t xml:space="preserve">3. </w:t>
      </w:r>
      <w:r w:rsidR="00EA1F25" w:rsidRPr="00580BD6">
        <w:rPr>
          <w:rFonts w:ascii="Times New Roman" w:eastAsia="微軟正黑體" w:hAnsi="Times New Roman" w:cs="Times New Roman"/>
          <w:b/>
          <w:color w:val="000000" w:themeColor="text1"/>
        </w:rPr>
        <w:t>Call for Papers for the National Architecture Design Teaching and Architecture Education Forum</w:t>
      </w:r>
    </w:p>
    <w:p w14:paraId="6CA505D4" w14:textId="02DF73ED" w:rsidR="005970B1" w:rsidRPr="00816895" w:rsidRDefault="006B2AB0" w:rsidP="005970B1">
      <w:pPr>
        <w:spacing w:line="380" w:lineRule="exact"/>
        <w:ind w:leftChars="118" w:left="283"/>
        <w:jc w:val="both"/>
        <w:rPr>
          <w:rFonts w:ascii="Times New Roman" w:hAnsi="Times New Roman" w:cs="Times New Roman"/>
          <w:color w:val="000000" w:themeColor="text1"/>
        </w:rPr>
      </w:pPr>
      <w:r w:rsidRPr="00816895">
        <w:rPr>
          <w:rFonts w:ascii="Times New Roman" w:hAnsi="Times New Roman" w:cs="Times New Roman"/>
          <w:color w:val="000000" w:themeColor="text1"/>
        </w:rPr>
        <w:t xml:space="preserve">A. </w:t>
      </w:r>
      <w:r w:rsidR="005970B1" w:rsidRPr="00816895">
        <w:rPr>
          <w:rFonts w:ascii="Times New Roman" w:hAnsi="Times New Roman" w:cs="Times New Roman"/>
          <w:color w:val="000000" w:themeColor="text1"/>
        </w:rPr>
        <w:t>Submission Guidelines</w:t>
      </w:r>
    </w:p>
    <w:p w14:paraId="1107CADF" w14:textId="45EE6777" w:rsidR="006B2AB0" w:rsidRPr="00816895" w:rsidRDefault="005970B1" w:rsidP="005970B1">
      <w:pPr>
        <w:spacing w:line="380" w:lineRule="exact"/>
        <w:ind w:leftChars="118" w:left="283"/>
        <w:jc w:val="both"/>
        <w:rPr>
          <w:rFonts w:ascii="Times New Roman" w:hAnsi="Times New Roman" w:cs="Times New Roman"/>
          <w:color w:val="000000" w:themeColor="text1"/>
        </w:rPr>
      </w:pPr>
      <w:r w:rsidRPr="00816895">
        <w:rPr>
          <w:rFonts w:ascii="Times New Roman" w:hAnsi="Times New Roman" w:cs="Times New Roman"/>
          <w:color w:val="000000" w:themeColor="text1"/>
        </w:rPr>
        <w:t>This event will consist of three parts:</w:t>
      </w:r>
    </w:p>
    <w:p w14:paraId="047B4D37" w14:textId="6A42B830" w:rsidR="00BD0768" w:rsidRPr="00816895" w:rsidRDefault="00BD0768" w:rsidP="00816895">
      <w:pPr>
        <w:pStyle w:val="Web"/>
        <w:numPr>
          <w:ilvl w:val="0"/>
          <w:numId w:val="16"/>
        </w:numPr>
        <w:spacing w:before="0" w:beforeAutospacing="0" w:after="0" w:afterAutospacing="0"/>
        <w:ind w:hanging="11"/>
        <w:rPr>
          <w:rFonts w:ascii="Times New Roman" w:eastAsiaTheme="minorEastAsia" w:hAnsi="Times New Roman" w:cs="Times New Roman"/>
          <w:color w:val="000000" w:themeColor="text1"/>
          <w:kern w:val="2"/>
        </w:rPr>
      </w:pPr>
      <w:r w:rsidRPr="00816895">
        <w:rPr>
          <w:rFonts w:ascii="Times New Roman" w:eastAsiaTheme="minorEastAsia" w:hAnsi="Times New Roman" w:cs="Times New Roman"/>
          <w:color w:val="000000" w:themeColor="text1"/>
          <w:kern w:val="2"/>
        </w:rPr>
        <w:t>Poster or Paper Submission</w:t>
      </w:r>
    </w:p>
    <w:p w14:paraId="23F5CDD0" w14:textId="11746413" w:rsidR="005970B1" w:rsidRPr="00816895" w:rsidRDefault="00BD0768" w:rsidP="00816895">
      <w:pPr>
        <w:pStyle w:val="Web"/>
        <w:numPr>
          <w:ilvl w:val="0"/>
          <w:numId w:val="16"/>
        </w:numPr>
        <w:spacing w:before="0" w:beforeAutospacing="0" w:after="0" w:afterAutospacing="0"/>
        <w:ind w:hanging="11"/>
        <w:rPr>
          <w:rFonts w:ascii="Times New Roman" w:eastAsiaTheme="minorEastAsia" w:hAnsi="Times New Roman" w:cs="Times New Roman"/>
          <w:color w:val="000000" w:themeColor="text1"/>
          <w:kern w:val="2"/>
        </w:rPr>
      </w:pPr>
      <w:r w:rsidRPr="00816895">
        <w:rPr>
          <w:rFonts w:ascii="Times New Roman" w:eastAsiaTheme="minorEastAsia" w:hAnsi="Times New Roman" w:cs="Times New Roman"/>
          <w:color w:val="000000" w:themeColor="text1"/>
          <w:kern w:val="2"/>
        </w:rPr>
        <w:t>Oral Presentation</w:t>
      </w:r>
    </w:p>
    <w:p w14:paraId="3FA87C8D" w14:textId="151CA2C4" w:rsidR="005970B1" w:rsidRPr="00816895" w:rsidRDefault="00BD0768" w:rsidP="00816895">
      <w:pPr>
        <w:pStyle w:val="Web"/>
        <w:numPr>
          <w:ilvl w:val="0"/>
          <w:numId w:val="16"/>
        </w:numPr>
        <w:spacing w:before="0" w:beforeAutospacing="0" w:after="0" w:afterAutospacing="0"/>
        <w:ind w:hanging="11"/>
        <w:rPr>
          <w:rFonts w:ascii="Times New Roman" w:eastAsiaTheme="minorEastAsia" w:hAnsi="Times New Roman" w:cs="Times New Roman"/>
          <w:color w:val="000000" w:themeColor="text1"/>
          <w:kern w:val="2"/>
        </w:rPr>
      </w:pPr>
      <w:r w:rsidRPr="00816895">
        <w:rPr>
          <w:rFonts w:ascii="Times New Roman" w:eastAsiaTheme="minorEastAsia" w:hAnsi="Times New Roman" w:cs="Times New Roman"/>
          <w:color w:val="000000" w:themeColor="text1"/>
          <w:kern w:val="2"/>
        </w:rPr>
        <w:t>Architecture Design Education Special Issue Publication</w:t>
      </w:r>
      <w:r w:rsidR="005970B1" w:rsidRPr="00816895">
        <w:rPr>
          <w:rFonts w:ascii="Times New Roman" w:eastAsiaTheme="minorEastAsia" w:hAnsi="Times New Roman" w:cs="Times New Roman"/>
          <w:color w:val="000000" w:themeColor="text1"/>
          <w:kern w:val="2"/>
        </w:rPr>
        <w:t xml:space="preserve"> </w:t>
      </w:r>
    </w:p>
    <w:p w14:paraId="1437C58D" w14:textId="3A463511" w:rsidR="005970B1" w:rsidRPr="00816895" w:rsidRDefault="00BD0768" w:rsidP="00816895">
      <w:pPr>
        <w:pStyle w:val="a7"/>
        <w:numPr>
          <w:ilvl w:val="0"/>
          <w:numId w:val="18"/>
        </w:numPr>
        <w:spacing w:line="380" w:lineRule="exact"/>
        <w:ind w:left="709" w:hanging="186"/>
        <w:jc w:val="both"/>
        <w:rPr>
          <w:rFonts w:ascii="Times New Roman" w:eastAsia="微軟正黑體" w:hAnsi="Times New Roman" w:cs="Times New Roman"/>
          <w:color w:val="000000" w:themeColor="text1"/>
          <w:kern w:val="2"/>
          <w:sz w:val="24"/>
          <w:szCs w:val="24"/>
        </w:rPr>
      </w:pPr>
      <w:r w:rsidRPr="00816895">
        <w:rPr>
          <w:rStyle w:val="ae"/>
          <w:rFonts w:ascii="Times New Roman" w:hAnsi="Times New Roman" w:cs="Times New Roman"/>
          <w:color w:val="000000" w:themeColor="text1"/>
          <w:sz w:val="24"/>
          <w:szCs w:val="24"/>
        </w:rPr>
        <w:t>Poster or Paper Submission</w:t>
      </w:r>
      <w:r w:rsidRPr="00816895">
        <w:rPr>
          <w:rFonts w:ascii="Times New Roman" w:hAnsi="Times New Roman" w:cs="Times New Roman"/>
          <w:color w:val="000000" w:themeColor="text1"/>
          <w:sz w:val="24"/>
          <w:szCs w:val="24"/>
        </w:rPr>
        <w:br/>
      </w:r>
      <w:r w:rsidR="005970B1" w:rsidRPr="00816895">
        <w:rPr>
          <w:rFonts w:ascii="Times New Roman" w:eastAsia="微軟正黑體" w:hAnsi="Times New Roman" w:cs="Times New Roman"/>
          <w:color w:val="000000" w:themeColor="text1"/>
          <w:kern w:val="2"/>
          <w:sz w:val="24"/>
          <w:szCs w:val="24"/>
        </w:rPr>
        <w:t xml:space="preserve">The submission deadline is April 11, 2025 (Friday). The conference time and agenda will be sent via email, or you may check the websites of the </w:t>
      </w:r>
      <w:r w:rsidR="009116AE" w:rsidRPr="00816895">
        <w:rPr>
          <w:rFonts w:ascii="Times New Roman" w:eastAsia="微軟正黑體" w:hAnsi="Times New Roman" w:cs="Times New Roman"/>
          <w:color w:val="000000" w:themeColor="text1"/>
          <w:kern w:val="2"/>
          <w:sz w:val="24"/>
          <w:szCs w:val="24"/>
        </w:rPr>
        <w:t>ARCHITECTURAL INSTITUTE OF TAIWAN</w:t>
      </w:r>
      <w:r w:rsidR="005970B1" w:rsidRPr="00816895">
        <w:rPr>
          <w:rFonts w:ascii="Times New Roman" w:eastAsia="微軟正黑體" w:hAnsi="Times New Roman" w:cs="Times New Roman"/>
          <w:color w:val="000000" w:themeColor="text1"/>
          <w:kern w:val="2"/>
          <w:sz w:val="24"/>
          <w:szCs w:val="24"/>
        </w:rPr>
        <w:t xml:space="preserve"> and the Ming </w:t>
      </w:r>
      <w:proofErr w:type="spellStart"/>
      <w:r w:rsidR="005970B1" w:rsidRPr="00816895">
        <w:rPr>
          <w:rFonts w:ascii="Times New Roman" w:eastAsia="微軟正黑體" w:hAnsi="Times New Roman" w:cs="Times New Roman"/>
          <w:color w:val="000000" w:themeColor="text1"/>
          <w:kern w:val="2"/>
          <w:sz w:val="24"/>
          <w:szCs w:val="24"/>
        </w:rPr>
        <w:t>Chuan</w:t>
      </w:r>
      <w:proofErr w:type="spellEnd"/>
      <w:r w:rsidR="005970B1" w:rsidRPr="00816895">
        <w:rPr>
          <w:rFonts w:ascii="Times New Roman" w:eastAsia="微軟正黑體" w:hAnsi="Times New Roman" w:cs="Times New Roman"/>
          <w:color w:val="000000" w:themeColor="text1"/>
          <w:kern w:val="2"/>
          <w:sz w:val="24"/>
          <w:szCs w:val="24"/>
        </w:rPr>
        <w:t xml:space="preserve"> University Architecture Department for updates. The poster and paper formats should follow the same guidelines as the Research Achievement Presentation Conference.</w:t>
      </w:r>
    </w:p>
    <w:p w14:paraId="6BC74899" w14:textId="5F36EFBF" w:rsidR="001E6024" w:rsidRPr="00816895" w:rsidRDefault="001E6024" w:rsidP="00816895">
      <w:pPr>
        <w:pStyle w:val="a7"/>
        <w:numPr>
          <w:ilvl w:val="0"/>
          <w:numId w:val="18"/>
        </w:numPr>
        <w:spacing w:line="380" w:lineRule="exact"/>
        <w:ind w:left="709" w:hanging="186"/>
        <w:jc w:val="both"/>
        <w:rPr>
          <w:rStyle w:val="ae"/>
          <w:sz w:val="24"/>
          <w:szCs w:val="24"/>
        </w:rPr>
      </w:pPr>
      <w:r w:rsidRPr="00816895">
        <w:rPr>
          <w:rStyle w:val="ae"/>
          <w:sz w:val="24"/>
          <w:szCs w:val="24"/>
        </w:rPr>
        <w:t>Oral Presentation</w:t>
      </w:r>
    </w:p>
    <w:p w14:paraId="136F231A" w14:textId="399081DA" w:rsidR="00B4038F" w:rsidRPr="00816895" w:rsidRDefault="00B4038F" w:rsidP="00816895">
      <w:pPr>
        <w:pStyle w:val="a7"/>
        <w:spacing w:line="380" w:lineRule="exact"/>
        <w:ind w:left="709" w:firstLine="0"/>
        <w:jc w:val="both"/>
        <w:rPr>
          <w:rFonts w:ascii="Times New Roman" w:eastAsia="微軟正黑體" w:hAnsi="Times New Roman" w:cs="Times New Roman"/>
          <w:color w:val="000000" w:themeColor="text1"/>
          <w:kern w:val="2"/>
          <w:sz w:val="24"/>
          <w:szCs w:val="24"/>
        </w:rPr>
      </w:pPr>
      <w:r w:rsidRPr="00816895">
        <w:rPr>
          <w:rFonts w:ascii="Times New Roman" w:eastAsia="微軟正黑體" w:hAnsi="Times New Roman" w:cs="Times New Roman"/>
          <w:color w:val="000000" w:themeColor="text1"/>
          <w:kern w:val="2"/>
          <w:sz w:val="24"/>
          <w:szCs w:val="24"/>
        </w:rPr>
        <w:t xml:space="preserve">The Architecture Education Committee from the </w:t>
      </w:r>
      <w:r w:rsidR="009116AE" w:rsidRPr="00816895">
        <w:rPr>
          <w:rFonts w:ascii="Times New Roman" w:eastAsia="微軟正黑體" w:hAnsi="Times New Roman" w:cs="Times New Roman"/>
          <w:color w:val="000000" w:themeColor="text1"/>
          <w:kern w:val="2"/>
          <w:sz w:val="24"/>
          <w:szCs w:val="24"/>
        </w:rPr>
        <w:t>ARCHITECTURAL INSTITUTE OF TAIWAN</w:t>
      </w:r>
      <w:r w:rsidRPr="00816895">
        <w:rPr>
          <w:rFonts w:ascii="Times New Roman" w:eastAsia="微軟正黑體" w:hAnsi="Times New Roman" w:cs="Times New Roman"/>
          <w:color w:val="000000" w:themeColor="text1"/>
          <w:kern w:val="2"/>
          <w:sz w:val="24"/>
          <w:szCs w:val="24"/>
        </w:rPr>
        <w:t xml:space="preserve"> </w:t>
      </w:r>
      <w:r w:rsidRPr="00816895">
        <w:rPr>
          <w:rFonts w:ascii="Times New Roman" w:eastAsia="微軟正黑體" w:hAnsi="Times New Roman" w:cs="Times New Roman"/>
          <w:color w:val="000000" w:themeColor="text1"/>
          <w:kern w:val="2"/>
          <w:sz w:val="24"/>
          <w:szCs w:val="24"/>
        </w:rPr>
        <w:lastRenderedPageBreak/>
        <w:t xml:space="preserve">will review the posters and papers and select outstanding submissions for oral presentations during the Architecture Education Forum on June 21, 2025. The presentation time and agenda will be sent via email, or you may check the websites of the </w:t>
      </w:r>
      <w:r w:rsidR="009116AE" w:rsidRPr="00816895">
        <w:rPr>
          <w:rFonts w:ascii="Times New Roman" w:eastAsia="微軟正黑體" w:hAnsi="Times New Roman" w:cs="Times New Roman"/>
          <w:color w:val="000000" w:themeColor="text1"/>
          <w:kern w:val="2"/>
          <w:sz w:val="24"/>
          <w:szCs w:val="24"/>
        </w:rPr>
        <w:t>ARCHITECTURAL INSTITUTE OF TAIWAN</w:t>
      </w:r>
      <w:r w:rsidRPr="00816895">
        <w:rPr>
          <w:rFonts w:ascii="Times New Roman" w:eastAsia="微軟正黑體" w:hAnsi="Times New Roman" w:cs="Times New Roman"/>
          <w:color w:val="000000" w:themeColor="text1"/>
          <w:kern w:val="2"/>
          <w:sz w:val="24"/>
          <w:szCs w:val="24"/>
        </w:rPr>
        <w:t xml:space="preserve"> and the Ming </w:t>
      </w:r>
      <w:proofErr w:type="spellStart"/>
      <w:r w:rsidRPr="00816895">
        <w:rPr>
          <w:rFonts w:ascii="Times New Roman" w:eastAsia="微軟正黑體" w:hAnsi="Times New Roman" w:cs="Times New Roman"/>
          <w:color w:val="000000" w:themeColor="text1"/>
          <w:kern w:val="2"/>
          <w:sz w:val="24"/>
          <w:szCs w:val="24"/>
        </w:rPr>
        <w:t>Chuan</w:t>
      </w:r>
      <w:proofErr w:type="spellEnd"/>
      <w:r w:rsidRPr="00816895">
        <w:rPr>
          <w:rFonts w:ascii="Times New Roman" w:eastAsia="微軟正黑體" w:hAnsi="Times New Roman" w:cs="Times New Roman"/>
          <w:color w:val="000000" w:themeColor="text1"/>
          <w:kern w:val="2"/>
          <w:sz w:val="24"/>
          <w:szCs w:val="24"/>
        </w:rPr>
        <w:t xml:space="preserve"> University Architecture Department for updates.</w:t>
      </w:r>
    </w:p>
    <w:p w14:paraId="1C946B55" w14:textId="79C15C61" w:rsidR="005D7BB7" w:rsidRPr="00816895" w:rsidRDefault="002C109D" w:rsidP="00C3197B">
      <w:pPr>
        <w:pStyle w:val="a7"/>
        <w:numPr>
          <w:ilvl w:val="0"/>
          <w:numId w:val="18"/>
        </w:numPr>
        <w:spacing w:line="380" w:lineRule="exact"/>
        <w:ind w:left="709" w:hanging="187"/>
        <w:jc w:val="both"/>
        <w:rPr>
          <w:rStyle w:val="ae"/>
          <w:sz w:val="24"/>
          <w:szCs w:val="24"/>
        </w:rPr>
      </w:pPr>
      <w:r w:rsidRPr="00816895">
        <w:rPr>
          <w:rStyle w:val="ae"/>
          <w:rFonts w:ascii="Times New Roman" w:hAnsi="Times New Roman" w:cs="Times New Roman"/>
          <w:color w:val="000000" w:themeColor="text1"/>
          <w:sz w:val="24"/>
          <w:szCs w:val="24"/>
        </w:rPr>
        <w:t>Architecture Design Education Special Issue Publication</w:t>
      </w:r>
      <w:r w:rsidRPr="00816895">
        <w:rPr>
          <w:rStyle w:val="ae"/>
          <w:sz w:val="24"/>
          <w:szCs w:val="24"/>
        </w:rPr>
        <w:br/>
      </w:r>
      <w:r w:rsidR="005D7BB7" w:rsidRPr="00816895">
        <w:rPr>
          <w:rFonts w:ascii="Times New Roman" w:eastAsia="微軟正黑體" w:hAnsi="Times New Roman" w:cs="Times New Roman"/>
          <w:color w:val="000000" w:themeColor="text1"/>
          <w:kern w:val="2"/>
          <w:sz w:val="24"/>
          <w:szCs w:val="24"/>
        </w:rPr>
        <w:t>Participants who deliver oral presentations and whose topics focus on architecture design teaching may submit their presentation content or an expanded and revised version for publication in the Architectural Journal (TSSCI), under the section "Architecture Design Teaching and Architecture Education." Submissions will be reviewed and published upon approval.</w:t>
      </w:r>
    </w:p>
    <w:p w14:paraId="32CC9B70" w14:textId="5D56ED31" w:rsidR="00B4038F" w:rsidRPr="00580BD6" w:rsidRDefault="002C109D" w:rsidP="00C3197B">
      <w:pPr>
        <w:snapToGrid w:val="0"/>
        <w:ind w:leftChars="117" w:left="281"/>
        <w:contextualSpacing/>
        <w:rPr>
          <w:rFonts w:ascii="Times New Roman" w:hAnsi="Times New Roman" w:cs="Times New Roman"/>
          <w:color w:val="000000" w:themeColor="text1"/>
        </w:rPr>
      </w:pPr>
      <w:r w:rsidRPr="00580BD6">
        <w:rPr>
          <w:rFonts w:ascii="Times New Roman" w:hAnsi="Times New Roman" w:cs="Times New Roman"/>
          <w:color w:val="000000" w:themeColor="text1"/>
        </w:rPr>
        <w:t xml:space="preserve">B. </w:t>
      </w:r>
      <w:r w:rsidR="00B4038F" w:rsidRPr="00580BD6">
        <w:rPr>
          <w:rFonts w:ascii="Times New Roman" w:hAnsi="Times New Roman" w:cs="Times New Roman"/>
          <w:color w:val="000000" w:themeColor="text1"/>
        </w:rPr>
        <w:t>Themes for Architecture Design Teaching and Architecture Education</w:t>
      </w:r>
    </w:p>
    <w:p w14:paraId="525EB4BF" w14:textId="23E5E1AE" w:rsidR="00B4038F" w:rsidRPr="00580BD6" w:rsidRDefault="00B4038F" w:rsidP="00C3197B">
      <w:pPr>
        <w:spacing w:line="380" w:lineRule="exact"/>
        <w:ind w:leftChars="117" w:left="281"/>
        <w:rPr>
          <w:rFonts w:ascii="Times New Roman" w:eastAsia="微軟正黑體" w:hAnsi="Times New Roman" w:cs="Times New Roman"/>
          <w:color w:val="000000" w:themeColor="text1"/>
        </w:rPr>
      </w:pPr>
      <w:r w:rsidRPr="00580BD6">
        <w:rPr>
          <w:rFonts w:ascii="Times New Roman" w:eastAsia="微軟正黑體" w:hAnsi="Times New Roman" w:cs="Times New Roman"/>
          <w:color w:val="000000" w:themeColor="text1"/>
        </w:rPr>
        <w:t>The primary focus of this forum is on teaching architecture design courses, with supplementary topics related to architecture education. The target participants are university faculty members in the architecture field. Suggested themes include:</w:t>
      </w:r>
    </w:p>
    <w:p w14:paraId="52D192E4" w14:textId="36FCFF3B" w:rsidR="0065163A" w:rsidRPr="00580BD6" w:rsidRDefault="00B4038F" w:rsidP="00B4038F">
      <w:pPr>
        <w:spacing w:line="380" w:lineRule="exact"/>
        <w:ind w:leftChars="217" w:left="521"/>
        <w:rPr>
          <w:rFonts w:ascii="Times New Roman" w:eastAsia="微軟正黑體" w:hAnsi="Times New Roman" w:cs="Times New Roman"/>
          <w:color w:val="000000" w:themeColor="text1"/>
        </w:rPr>
      </w:pPr>
      <w:r w:rsidRPr="00580BD6">
        <w:rPr>
          <w:rFonts w:ascii="Times New Roman" w:eastAsia="微軟正黑體" w:hAnsi="Times New Roman" w:cs="Times New Roman"/>
          <w:color w:val="000000" w:themeColor="text1"/>
        </w:rPr>
        <w:t>Architectural design and practical construction</w:t>
      </w:r>
    </w:p>
    <w:p w14:paraId="4CFD0753" w14:textId="303FDC24" w:rsidR="0065163A" w:rsidRPr="00580BD6" w:rsidRDefault="00B4038F" w:rsidP="00B4038F">
      <w:pPr>
        <w:spacing w:line="380" w:lineRule="exact"/>
        <w:ind w:leftChars="217" w:left="521"/>
        <w:rPr>
          <w:rFonts w:ascii="Times New Roman" w:eastAsia="微軟正黑體" w:hAnsi="Times New Roman" w:cs="Times New Roman"/>
          <w:color w:val="000000" w:themeColor="text1"/>
        </w:rPr>
      </w:pPr>
      <w:r w:rsidRPr="00580BD6">
        <w:rPr>
          <w:rFonts w:ascii="Times New Roman" w:eastAsia="微軟正黑體" w:hAnsi="Times New Roman" w:cs="Times New Roman"/>
          <w:color w:val="000000" w:themeColor="text1"/>
        </w:rPr>
        <w:t>Architectural design and social practice participation</w:t>
      </w:r>
    </w:p>
    <w:p w14:paraId="220ED478" w14:textId="6C8AC784" w:rsidR="0065163A" w:rsidRPr="00580BD6" w:rsidRDefault="00B4038F" w:rsidP="00B4038F">
      <w:pPr>
        <w:spacing w:line="380" w:lineRule="exact"/>
        <w:ind w:leftChars="217" w:left="521"/>
        <w:rPr>
          <w:rFonts w:ascii="Times New Roman" w:eastAsia="微軟正黑體" w:hAnsi="Times New Roman" w:cs="Times New Roman"/>
          <w:color w:val="000000" w:themeColor="text1"/>
        </w:rPr>
      </w:pPr>
      <w:r w:rsidRPr="00580BD6">
        <w:rPr>
          <w:rFonts w:ascii="Times New Roman" w:eastAsia="微軟正黑體" w:hAnsi="Times New Roman" w:cs="Times New Roman"/>
          <w:color w:val="000000" w:themeColor="text1"/>
        </w:rPr>
        <w:t>Multi-experimentation in architectural design teaching</w:t>
      </w:r>
    </w:p>
    <w:p w14:paraId="2DF9C6DA" w14:textId="37347927" w:rsidR="0065163A" w:rsidRPr="00580BD6" w:rsidRDefault="00B4038F" w:rsidP="00B4038F">
      <w:pPr>
        <w:spacing w:line="380" w:lineRule="exact"/>
        <w:ind w:leftChars="217" w:left="521"/>
        <w:rPr>
          <w:rFonts w:ascii="Times New Roman" w:eastAsia="微軟正黑體" w:hAnsi="Times New Roman" w:cs="Times New Roman"/>
          <w:color w:val="000000" w:themeColor="text1"/>
        </w:rPr>
      </w:pPr>
      <w:r w:rsidRPr="00580BD6">
        <w:rPr>
          <w:rFonts w:ascii="Times New Roman" w:eastAsia="微軟正黑體" w:hAnsi="Times New Roman" w:cs="Times New Roman"/>
          <w:color w:val="000000" w:themeColor="text1"/>
        </w:rPr>
        <w:t>Architectural design and digital development</w:t>
      </w:r>
    </w:p>
    <w:p w14:paraId="624E6911" w14:textId="757AA84C" w:rsidR="0065163A" w:rsidRPr="00580BD6" w:rsidRDefault="00B4038F" w:rsidP="00B4038F">
      <w:pPr>
        <w:spacing w:line="380" w:lineRule="exact"/>
        <w:ind w:leftChars="217" w:left="521"/>
        <w:rPr>
          <w:rFonts w:ascii="Times New Roman" w:eastAsia="微軟正黑體" w:hAnsi="Times New Roman" w:cs="Times New Roman"/>
          <w:color w:val="000000" w:themeColor="text1"/>
        </w:rPr>
      </w:pPr>
      <w:r w:rsidRPr="00580BD6">
        <w:rPr>
          <w:rFonts w:ascii="Times New Roman" w:eastAsia="微軟正黑體" w:hAnsi="Times New Roman" w:cs="Times New Roman"/>
          <w:color w:val="000000" w:themeColor="text1"/>
        </w:rPr>
        <w:t>Architectural design thematic studios</w:t>
      </w:r>
    </w:p>
    <w:p w14:paraId="7521A324" w14:textId="7115B43F" w:rsidR="0065163A" w:rsidRPr="00580BD6" w:rsidRDefault="00B4038F" w:rsidP="00B4038F">
      <w:pPr>
        <w:spacing w:line="380" w:lineRule="exact"/>
        <w:ind w:leftChars="217" w:left="521"/>
        <w:rPr>
          <w:rFonts w:ascii="Times New Roman" w:eastAsia="微軟正黑體" w:hAnsi="Times New Roman" w:cs="Times New Roman"/>
          <w:color w:val="000000" w:themeColor="text1"/>
        </w:rPr>
      </w:pPr>
      <w:r w:rsidRPr="00580BD6">
        <w:rPr>
          <w:rFonts w:ascii="Times New Roman" w:eastAsia="微軟正黑體" w:hAnsi="Times New Roman" w:cs="Times New Roman"/>
          <w:color w:val="000000" w:themeColor="text1"/>
        </w:rPr>
        <w:t>Future trends and challenges in architectural design education</w:t>
      </w:r>
    </w:p>
    <w:p w14:paraId="267C807C" w14:textId="4096A7E8" w:rsidR="0065163A" w:rsidRPr="00580BD6" w:rsidRDefault="00B4038F" w:rsidP="00B4038F">
      <w:pPr>
        <w:spacing w:line="380" w:lineRule="exact"/>
        <w:ind w:leftChars="217" w:left="521"/>
        <w:rPr>
          <w:rFonts w:ascii="Times New Roman" w:eastAsia="微軟正黑體" w:hAnsi="Times New Roman" w:cs="Times New Roman"/>
          <w:color w:val="000000" w:themeColor="text1"/>
        </w:rPr>
      </w:pPr>
      <w:r w:rsidRPr="00580BD6">
        <w:rPr>
          <w:rFonts w:ascii="Times New Roman" w:eastAsia="微軟正黑體" w:hAnsi="Times New Roman" w:cs="Times New Roman"/>
          <w:color w:val="000000" w:themeColor="text1"/>
        </w:rPr>
        <w:t>Other innovative topics related to architectural design teaching</w:t>
      </w:r>
    </w:p>
    <w:p w14:paraId="3736F23E" w14:textId="12CD5D75" w:rsidR="00B4038F" w:rsidRPr="00580BD6" w:rsidRDefault="00B4038F" w:rsidP="00B4038F">
      <w:pPr>
        <w:spacing w:line="380" w:lineRule="exact"/>
        <w:ind w:leftChars="217" w:left="521"/>
        <w:rPr>
          <w:rFonts w:ascii="Times New Roman" w:eastAsia="微軟正黑體" w:hAnsi="Times New Roman" w:cs="Times New Roman"/>
          <w:color w:val="000000" w:themeColor="text1"/>
        </w:rPr>
      </w:pPr>
      <w:r w:rsidRPr="00580BD6">
        <w:rPr>
          <w:rFonts w:ascii="Times New Roman" w:eastAsia="微軟正黑體" w:hAnsi="Times New Roman" w:cs="Times New Roman"/>
          <w:color w:val="000000" w:themeColor="text1"/>
        </w:rPr>
        <w:t>Other topics related to architecture education</w:t>
      </w:r>
    </w:p>
    <w:p w14:paraId="74514749" w14:textId="3E61CD3B" w:rsidR="00B4038F" w:rsidRPr="00580BD6" w:rsidRDefault="002C109D" w:rsidP="00B4038F">
      <w:pPr>
        <w:pStyle w:val="2"/>
        <w:spacing w:line="380" w:lineRule="exact"/>
        <w:ind w:left="284"/>
        <w:rPr>
          <w:rFonts w:ascii="Times New Roman" w:eastAsiaTheme="minorEastAsia" w:hAnsi="Times New Roman" w:cs="Times New Roman"/>
          <w:b/>
          <w:color w:val="000000" w:themeColor="text1"/>
          <w:sz w:val="24"/>
          <w:szCs w:val="24"/>
        </w:rPr>
      </w:pPr>
      <w:r w:rsidRPr="00580BD6">
        <w:rPr>
          <w:rFonts w:ascii="Times New Roman" w:hAnsi="Times New Roman" w:cs="Times New Roman"/>
          <w:b/>
          <w:color w:val="000000" w:themeColor="text1"/>
          <w:sz w:val="24"/>
          <w:szCs w:val="24"/>
        </w:rPr>
        <w:t xml:space="preserve">4. </w:t>
      </w:r>
      <w:r w:rsidR="00B4038F" w:rsidRPr="00580BD6">
        <w:rPr>
          <w:rFonts w:ascii="Times New Roman" w:eastAsiaTheme="minorEastAsia" w:hAnsi="Times New Roman" w:cs="Times New Roman"/>
          <w:b/>
          <w:color w:val="000000" w:themeColor="text1"/>
          <w:sz w:val="24"/>
          <w:szCs w:val="24"/>
        </w:rPr>
        <w:t>Outstanding Research Achievement Presentation Award</w:t>
      </w:r>
    </w:p>
    <w:p w14:paraId="119C9DB8" w14:textId="5195B571" w:rsidR="00B4038F" w:rsidRDefault="00B4038F" w:rsidP="00C3197B">
      <w:pPr>
        <w:spacing w:line="380" w:lineRule="exact"/>
        <w:ind w:leftChars="118" w:left="283"/>
        <w:rPr>
          <w:rFonts w:ascii="Times New Roman" w:eastAsia="微軟正黑體" w:hAnsi="Times New Roman" w:cs="Times New Roman"/>
          <w:color w:val="000000" w:themeColor="text1"/>
        </w:rPr>
      </w:pPr>
      <w:r w:rsidRPr="00580BD6">
        <w:rPr>
          <w:rFonts w:ascii="Times New Roman" w:eastAsia="微軟正黑體" w:hAnsi="Times New Roman" w:cs="Times New Roman"/>
          <w:color w:val="000000" w:themeColor="text1"/>
        </w:rPr>
        <w:t>The review committee will propose a list of outstanding presentations, which will then be recommended by the host during the conference. Winners will receive a certificate to encourage their efforts, and the results will be announced online. To qualify for the award, the following conditions must be met:</w:t>
      </w:r>
      <w:r w:rsidR="00F7612E" w:rsidRPr="00580BD6">
        <w:rPr>
          <w:rFonts w:ascii="Times New Roman" w:eastAsia="微軟正黑體" w:hAnsi="Times New Roman" w:cs="Times New Roman"/>
          <w:color w:val="000000" w:themeColor="text1"/>
        </w:rPr>
        <w:t xml:space="preserve"> </w:t>
      </w:r>
      <w:proofErr w:type="gramStart"/>
      <w:r w:rsidR="004049EE" w:rsidRPr="00580BD6">
        <w:rPr>
          <w:rFonts w:ascii="Times New Roman" w:eastAsia="微軟正黑體" w:hAnsi="Times New Roman" w:cs="Times New Roman"/>
          <w:color w:val="000000" w:themeColor="text1"/>
        </w:rPr>
        <w:t>making a</w:t>
      </w:r>
      <w:r w:rsidRPr="00580BD6">
        <w:rPr>
          <w:rFonts w:ascii="Times New Roman" w:eastAsia="微軟正黑體" w:hAnsi="Times New Roman" w:cs="Times New Roman"/>
          <w:color w:val="000000" w:themeColor="text1"/>
        </w:rPr>
        <w:t xml:space="preserve"> contribution</w:t>
      </w:r>
      <w:proofErr w:type="gramEnd"/>
      <w:r w:rsidRPr="00580BD6">
        <w:rPr>
          <w:rFonts w:ascii="Times New Roman" w:eastAsia="微軟正黑體" w:hAnsi="Times New Roman" w:cs="Times New Roman"/>
          <w:color w:val="000000" w:themeColor="text1"/>
        </w:rPr>
        <w:t xml:space="preserve"> to academia, design, or teaching practice</w:t>
      </w:r>
      <w:r w:rsidR="00F7612E" w:rsidRPr="00580BD6">
        <w:rPr>
          <w:rFonts w:ascii="Times New Roman" w:eastAsia="微軟正黑體" w:hAnsi="Times New Roman" w:cs="Times New Roman"/>
          <w:color w:val="000000" w:themeColor="text1"/>
        </w:rPr>
        <w:t>; t</w:t>
      </w:r>
      <w:r w:rsidRPr="00580BD6">
        <w:rPr>
          <w:rFonts w:ascii="Times New Roman" w:eastAsia="微軟正黑體" w:hAnsi="Times New Roman" w:cs="Times New Roman"/>
          <w:color w:val="000000" w:themeColor="text1"/>
        </w:rPr>
        <w:t>he first author must present the paper in person</w:t>
      </w:r>
      <w:r w:rsidR="00F7612E" w:rsidRPr="00580BD6">
        <w:rPr>
          <w:rFonts w:ascii="Times New Roman" w:eastAsia="微軟正黑體" w:hAnsi="Times New Roman" w:cs="Times New Roman"/>
          <w:color w:val="000000" w:themeColor="text1"/>
        </w:rPr>
        <w:t xml:space="preserve">, and the </w:t>
      </w:r>
      <w:r w:rsidRPr="00580BD6">
        <w:rPr>
          <w:rFonts w:ascii="Times New Roman" w:eastAsia="微軟正黑體" w:hAnsi="Times New Roman" w:cs="Times New Roman"/>
          <w:color w:val="000000" w:themeColor="text1"/>
        </w:rPr>
        <w:t>oral presentation must be clear, with effective time management</w:t>
      </w:r>
      <w:r w:rsidR="00F7612E" w:rsidRPr="00580BD6">
        <w:rPr>
          <w:rFonts w:ascii="Times New Roman" w:eastAsia="微軟正黑體" w:hAnsi="Times New Roman" w:cs="Times New Roman"/>
          <w:color w:val="000000" w:themeColor="text1"/>
        </w:rPr>
        <w:t>.</w:t>
      </w:r>
    </w:p>
    <w:p w14:paraId="6FDBA4C4" w14:textId="77777777" w:rsidR="00402929" w:rsidRPr="00580BD6" w:rsidRDefault="00402929" w:rsidP="00402929">
      <w:pPr>
        <w:widowControl/>
        <w:rPr>
          <w:rFonts w:ascii="Times New Roman" w:eastAsia="微軟正黑體" w:hAnsi="Times New Roman" w:cs="Times New Roman"/>
          <w:b/>
          <w:color w:val="000000" w:themeColor="text1"/>
        </w:rPr>
      </w:pPr>
      <w:r w:rsidRPr="00580BD6">
        <w:rPr>
          <w:rFonts w:ascii="Times New Roman" w:eastAsia="微軟正黑體" w:hAnsi="Times New Roman" w:cs="Times New Roman"/>
          <w:b/>
          <w:color w:val="000000" w:themeColor="text1"/>
        </w:rPr>
        <w:t>Contact Information</w:t>
      </w:r>
    </w:p>
    <w:p w14:paraId="584CF4AE" w14:textId="77777777" w:rsidR="00402929" w:rsidRPr="00580BD6" w:rsidRDefault="00402929" w:rsidP="00C3197B">
      <w:pPr>
        <w:snapToGrid w:val="0"/>
        <w:ind w:firstLineChars="118" w:firstLine="283"/>
        <w:rPr>
          <w:rFonts w:ascii="Times New Roman" w:eastAsia="微軟正黑體" w:hAnsi="Times New Roman" w:cs="Times New Roman"/>
          <w:color w:val="000000" w:themeColor="text1"/>
        </w:rPr>
      </w:pPr>
      <w:r w:rsidRPr="00580BD6">
        <w:rPr>
          <w:rFonts w:ascii="Times New Roman" w:eastAsia="微軟正黑體" w:hAnsi="Times New Roman" w:cs="Times New Roman"/>
          <w:color w:val="000000" w:themeColor="text1"/>
        </w:rPr>
        <w:t>ARCHITECTURAL INSTITUTE OF TAIWAN</w:t>
      </w:r>
    </w:p>
    <w:p w14:paraId="1B53A356" w14:textId="77777777" w:rsidR="00402929" w:rsidRPr="00580BD6" w:rsidRDefault="00402929" w:rsidP="00C3197B">
      <w:pPr>
        <w:snapToGrid w:val="0"/>
        <w:ind w:firstLineChars="118" w:firstLine="283"/>
        <w:rPr>
          <w:rFonts w:ascii="Times New Roman" w:eastAsia="微軟正黑體" w:hAnsi="Times New Roman" w:cs="Times New Roman"/>
          <w:color w:val="000000" w:themeColor="text1"/>
        </w:rPr>
      </w:pPr>
      <w:r w:rsidRPr="00580BD6">
        <w:rPr>
          <w:rFonts w:ascii="Times New Roman" w:eastAsia="微軟正黑體" w:hAnsi="Times New Roman" w:cs="Times New Roman"/>
          <w:color w:val="000000" w:themeColor="text1"/>
        </w:rPr>
        <w:t>Address: 13th Floor-2, No. 51, Section 2, Keelung Road, Xinyi District, Taipei City 110</w:t>
      </w:r>
    </w:p>
    <w:p w14:paraId="72ADD1D6" w14:textId="77777777" w:rsidR="00402929" w:rsidRPr="00580BD6" w:rsidRDefault="00402929" w:rsidP="00C3197B">
      <w:pPr>
        <w:snapToGrid w:val="0"/>
        <w:spacing w:line="240" w:lineRule="exact"/>
        <w:ind w:firstLineChars="118" w:firstLine="283"/>
        <w:rPr>
          <w:rFonts w:ascii="Times New Roman" w:eastAsia="微軟正黑體" w:hAnsi="Times New Roman" w:cs="Times New Roman"/>
          <w:color w:val="000000" w:themeColor="text1"/>
        </w:rPr>
      </w:pPr>
      <w:r w:rsidRPr="00580BD6">
        <w:rPr>
          <w:rFonts w:ascii="Times New Roman" w:eastAsia="微軟正黑體" w:hAnsi="Times New Roman" w:cs="Times New Roman"/>
          <w:color w:val="000000" w:themeColor="text1"/>
        </w:rPr>
        <w:t>Phone</w:t>
      </w:r>
      <w:r w:rsidRPr="00580BD6">
        <w:rPr>
          <w:rFonts w:ascii="Times New Roman" w:eastAsia="微軟正黑體" w:hAnsi="Times New Roman" w:cs="Times New Roman"/>
          <w:color w:val="000000" w:themeColor="text1"/>
        </w:rPr>
        <w:t>：</w:t>
      </w:r>
      <w:r w:rsidRPr="00580BD6">
        <w:rPr>
          <w:rFonts w:ascii="Times New Roman" w:eastAsia="微軟正黑體" w:hAnsi="Times New Roman" w:cs="Times New Roman"/>
          <w:color w:val="000000" w:themeColor="text1"/>
        </w:rPr>
        <w:t>02-27350338</w:t>
      </w:r>
    </w:p>
    <w:p w14:paraId="1157F668" w14:textId="77777777" w:rsidR="00402929" w:rsidRPr="00580BD6" w:rsidRDefault="00402929" w:rsidP="00C3197B">
      <w:pPr>
        <w:snapToGrid w:val="0"/>
        <w:spacing w:line="240" w:lineRule="exact"/>
        <w:ind w:firstLineChars="118" w:firstLine="283"/>
        <w:rPr>
          <w:rFonts w:ascii="Times New Roman" w:eastAsia="微軟正黑體" w:hAnsi="Times New Roman" w:cs="Times New Roman"/>
          <w:color w:val="000000" w:themeColor="text1"/>
        </w:rPr>
      </w:pPr>
      <w:r w:rsidRPr="00580BD6">
        <w:rPr>
          <w:rFonts w:ascii="Times New Roman" w:eastAsia="微軟正黑體" w:hAnsi="Times New Roman" w:cs="Times New Roman"/>
          <w:color w:val="000000" w:themeColor="text1"/>
        </w:rPr>
        <w:t>Fax</w:t>
      </w:r>
      <w:r w:rsidRPr="00580BD6">
        <w:rPr>
          <w:rFonts w:ascii="Times New Roman" w:eastAsia="微軟正黑體" w:hAnsi="Times New Roman" w:cs="Times New Roman"/>
          <w:color w:val="000000" w:themeColor="text1"/>
        </w:rPr>
        <w:t>：</w:t>
      </w:r>
      <w:r w:rsidRPr="00580BD6">
        <w:rPr>
          <w:rFonts w:ascii="Times New Roman" w:eastAsia="微軟正黑體" w:hAnsi="Times New Roman" w:cs="Times New Roman"/>
          <w:color w:val="000000" w:themeColor="text1"/>
        </w:rPr>
        <w:t>02-27396917</w:t>
      </w:r>
    </w:p>
    <w:p w14:paraId="7694AA67" w14:textId="77777777" w:rsidR="00402929" w:rsidRPr="00580BD6" w:rsidRDefault="00402929" w:rsidP="00C3197B">
      <w:pPr>
        <w:snapToGrid w:val="0"/>
        <w:ind w:leftChars="118" w:left="283"/>
        <w:rPr>
          <w:rFonts w:ascii="Times New Roman" w:eastAsia="微軟正黑體" w:hAnsi="Times New Roman" w:cs="Times New Roman"/>
          <w:color w:val="000000" w:themeColor="text1"/>
        </w:rPr>
      </w:pPr>
      <w:r w:rsidRPr="00580BD6">
        <w:rPr>
          <w:rFonts w:ascii="Times New Roman" w:eastAsia="微軟正黑體" w:hAnsi="Times New Roman" w:cs="Times New Roman"/>
          <w:color w:val="000000" w:themeColor="text1"/>
        </w:rPr>
        <w:t xml:space="preserve">Submission System for the Architecture Research Achievement Presentation Conference: </w:t>
      </w:r>
      <w:hyperlink r:id="rId9" w:history="1">
        <w:r w:rsidRPr="00580BD6">
          <w:rPr>
            <w:rStyle w:val="a8"/>
            <w:rFonts w:ascii="Times New Roman" w:eastAsia="微軟正黑體" w:hAnsi="Times New Roman" w:cs="Times New Roman"/>
            <w:color w:val="000000" w:themeColor="text1"/>
          </w:rPr>
          <w:t>https://www.architw.org.tw/abstract</w:t>
        </w:r>
      </w:hyperlink>
    </w:p>
    <w:p w14:paraId="405A1B38" w14:textId="77777777" w:rsidR="00402929" w:rsidRPr="00580BD6" w:rsidRDefault="00402929" w:rsidP="00402929">
      <w:pPr>
        <w:ind w:firstLineChars="118" w:firstLine="283"/>
        <w:rPr>
          <w:rStyle w:val="a8"/>
          <w:rFonts w:ascii="Times New Roman" w:eastAsia="微軟正黑體" w:hAnsi="Times New Roman" w:cs="Times New Roman"/>
          <w:color w:val="000000" w:themeColor="text1"/>
        </w:rPr>
      </w:pPr>
    </w:p>
    <w:p w14:paraId="5BD2F91A" w14:textId="77777777" w:rsidR="00402929" w:rsidRPr="00580BD6" w:rsidRDefault="00402929" w:rsidP="00402929">
      <w:pPr>
        <w:snapToGrid w:val="0"/>
        <w:ind w:firstLineChars="118" w:firstLine="283"/>
        <w:rPr>
          <w:rFonts w:ascii="Times New Roman" w:eastAsia="微軟正黑體" w:hAnsi="Times New Roman" w:cs="Times New Roman"/>
          <w:color w:val="000000" w:themeColor="text1"/>
        </w:rPr>
      </w:pPr>
      <w:r w:rsidRPr="00580BD6">
        <w:rPr>
          <w:rFonts w:ascii="Times New Roman" w:eastAsia="微軟正黑體" w:hAnsi="Times New Roman" w:cs="Times New Roman"/>
          <w:color w:val="000000" w:themeColor="text1"/>
        </w:rPr>
        <w:t xml:space="preserve">Ming </w:t>
      </w:r>
      <w:proofErr w:type="spellStart"/>
      <w:r w:rsidRPr="00580BD6">
        <w:rPr>
          <w:rFonts w:ascii="Times New Roman" w:eastAsia="微軟正黑體" w:hAnsi="Times New Roman" w:cs="Times New Roman"/>
          <w:color w:val="000000" w:themeColor="text1"/>
        </w:rPr>
        <w:t>Chuan</w:t>
      </w:r>
      <w:proofErr w:type="spellEnd"/>
      <w:r w:rsidRPr="00580BD6">
        <w:rPr>
          <w:rFonts w:ascii="Times New Roman" w:eastAsia="微軟正黑體" w:hAnsi="Times New Roman" w:cs="Times New Roman"/>
          <w:color w:val="000000" w:themeColor="text1"/>
        </w:rPr>
        <w:t xml:space="preserve"> University, Architecture Department</w:t>
      </w:r>
    </w:p>
    <w:p w14:paraId="47AB3868" w14:textId="77777777" w:rsidR="00402929" w:rsidRPr="00580BD6" w:rsidRDefault="00402929" w:rsidP="00402929">
      <w:pPr>
        <w:snapToGrid w:val="0"/>
        <w:ind w:firstLineChars="118" w:firstLine="283"/>
        <w:rPr>
          <w:rFonts w:ascii="Times New Roman" w:eastAsia="微軟正黑體" w:hAnsi="Times New Roman" w:cs="Times New Roman"/>
          <w:color w:val="000000" w:themeColor="text1"/>
        </w:rPr>
      </w:pPr>
      <w:r w:rsidRPr="00580BD6">
        <w:rPr>
          <w:rFonts w:ascii="Times New Roman" w:eastAsia="微軟正黑體" w:hAnsi="Times New Roman" w:cs="Times New Roman"/>
          <w:color w:val="000000" w:themeColor="text1"/>
        </w:rPr>
        <w:t xml:space="preserve">Address: No. 5, Deming Road, </w:t>
      </w:r>
      <w:proofErr w:type="spellStart"/>
      <w:r w:rsidRPr="00580BD6">
        <w:rPr>
          <w:rFonts w:ascii="Times New Roman" w:eastAsia="微軟正黑體" w:hAnsi="Times New Roman" w:cs="Times New Roman"/>
          <w:color w:val="000000" w:themeColor="text1"/>
        </w:rPr>
        <w:t>Guishan</w:t>
      </w:r>
      <w:proofErr w:type="spellEnd"/>
      <w:r w:rsidRPr="00580BD6">
        <w:rPr>
          <w:rFonts w:ascii="Times New Roman" w:eastAsia="微軟正黑體" w:hAnsi="Times New Roman" w:cs="Times New Roman"/>
          <w:color w:val="000000" w:themeColor="text1"/>
        </w:rPr>
        <w:t xml:space="preserve"> District, Taoyuan City 333</w:t>
      </w:r>
    </w:p>
    <w:p w14:paraId="0E9FBF15" w14:textId="77777777" w:rsidR="00402929" w:rsidRPr="00580BD6" w:rsidRDefault="00402929" w:rsidP="00C3197B">
      <w:pPr>
        <w:snapToGrid w:val="0"/>
        <w:spacing w:line="240" w:lineRule="exact"/>
        <w:ind w:firstLineChars="118" w:firstLine="283"/>
        <w:rPr>
          <w:rFonts w:ascii="Times New Roman" w:eastAsia="微軟正黑體" w:hAnsi="Times New Roman" w:cs="Times New Roman"/>
          <w:color w:val="000000" w:themeColor="text1"/>
        </w:rPr>
      </w:pPr>
      <w:r w:rsidRPr="00580BD6">
        <w:rPr>
          <w:rFonts w:ascii="Times New Roman" w:eastAsia="微軟正黑體" w:hAnsi="Times New Roman" w:cs="Times New Roman"/>
          <w:color w:val="000000" w:themeColor="text1"/>
        </w:rPr>
        <w:t>Phone</w:t>
      </w:r>
      <w:r w:rsidRPr="00580BD6">
        <w:rPr>
          <w:rFonts w:ascii="Times New Roman" w:eastAsia="微軟正黑體" w:hAnsi="Times New Roman" w:cs="Times New Roman"/>
          <w:color w:val="000000" w:themeColor="text1"/>
        </w:rPr>
        <w:t>：</w:t>
      </w:r>
      <w:r w:rsidRPr="00580BD6">
        <w:rPr>
          <w:rFonts w:ascii="Times New Roman" w:eastAsia="微軟正黑體" w:hAnsi="Times New Roman" w:cs="Times New Roman"/>
          <w:color w:val="000000" w:themeColor="text1"/>
        </w:rPr>
        <w:t>03-3507001 ext.3157</w:t>
      </w:r>
    </w:p>
    <w:p w14:paraId="21723F2E" w14:textId="77777777" w:rsidR="00402929" w:rsidRPr="00580BD6" w:rsidRDefault="00402929" w:rsidP="00C3197B">
      <w:pPr>
        <w:snapToGrid w:val="0"/>
        <w:spacing w:line="240" w:lineRule="exact"/>
        <w:ind w:firstLineChars="118" w:firstLine="283"/>
        <w:rPr>
          <w:rFonts w:ascii="Times New Roman" w:eastAsia="微軟正黑體" w:hAnsi="Times New Roman" w:cs="Times New Roman"/>
          <w:color w:val="000000" w:themeColor="text1"/>
        </w:rPr>
      </w:pPr>
      <w:r w:rsidRPr="00580BD6">
        <w:rPr>
          <w:rFonts w:ascii="Times New Roman" w:eastAsia="微軟正黑體" w:hAnsi="Times New Roman" w:cs="Times New Roman"/>
          <w:color w:val="000000" w:themeColor="text1"/>
        </w:rPr>
        <w:t>Fax</w:t>
      </w:r>
      <w:r w:rsidRPr="00580BD6">
        <w:rPr>
          <w:rFonts w:ascii="Times New Roman" w:eastAsia="微軟正黑體" w:hAnsi="Times New Roman" w:cs="Times New Roman"/>
          <w:color w:val="000000" w:themeColor="text1"/>
        </w:rPr>
        <w:t>：</w:t>
      </w:r>
      <w:r w:rsidRPr="00580BD6">
        <w:rPr>
          <w:rFonts w:ascii="Times New Roman" w:eastAsia="微軟正黑體" w:hAnsi="Times New Roman" w:cs="Times New Roman"/>
          <w:color w:val="000000" w:themeColor="text1"/>
        </w:rPr>
        <w:t>03-3593866</w:t>
      </w:r>
    </w:p>
    <w:p w14:paraId="36EE842E" w14:textId="77777777" w:rsidR="00402929" w:rsidRPr="00580BD6" w:rsidRDefault="00402929" w:rsidP="00C3197B">
      <w:pPr>
        <w:snapToGrid w:val="0"/>
        <w:spacing w:line="240" w:lineRule="exact"/>
        <w:ind w:firstLineChars="118" w:firstLine="283"/>
        <w:rPr>
          <w:rFonts w:ascii="Times New Roman" w:eastAsia="微軟正黑體" w:hAnsi="Times New Roman" w:cs="Times New Roman"/>
          <w:color w:val="000000" w:themeColor="text1"/>
        </w:rPr>
      </w:pPr>
      <w:r w:rsidRPr="00580BD6">
        <w:rPr>
          <w:rFonts w:ascii="Times New Roman" w:eastAsia="微軟正黑體" w:hAnsi="Times New Roman" w:cs="Times New Roman"/>
          <w:color w:val="000000" w:themeColor="text1"/>
        </w:rPr>
        <w:t>Website</w:t>
      </w:r>
      <w:r w:rsidRPr="00580BD6">
        <w:rPr>
          <w:rFonts w:ascii="Times New Roman" w:eastAsia="微軟正黑體" w:hAnsi="Times New Roman" w:cs="Times New Roman"/>
          <w:color w:val="000000" w:themeColor="text1"/>
        </w:rPr>
        <w:t>：</w:t>
      </w:r>
      <w:hyperlink r:id="rId10" w:history="1">
        <w:r w:rsidRPr="00580BD6">
          <w:rPr>
            <w:rStyle w:val="a8"/>
            <w:rFonts w:ascii="Times New Roman" w:eastAsia="微軟正黑體" w:hAnsi="Times New Roman" w:cs="Times New Roman"/>
            <w:color w:val="000000" w:themeColor="text1"/>
          </w:rPr>
          <w:t>https://arch.mcu.edu.tw/</w:t>
        </w:r>
      </w:hyperlink>
    </w:p>
    <w:p w14:paraId="7751A296" w14:textId="77777777" w:rsidR="00402929" w:rsidRPr="00580BD6" w:rsidRDefault="00402929" w:rsidP="00C3197B">
      <w:pPr>
        <w:snapToGrid w:val="0"/>
        <w:spacing w:line="240" w:lineRule="exact"/>
        <w:ind w:firstLineChars="118" w:firstLine="283"/>
        <w:rPr>
          <w:rFonts w:ascii="Times New Roman" w:eastAsia="微軟正黑體" w:hAnsi="Times New Roman" w:cs="Times New Roman"/>
          <w:color w:val="000000" w:themeColor="text1"/>
        </w:rPr>
      </w:pPr>
      <w:r w:rsidRPr="00580BD6">
        <w:rPr>
          <w:rFonts w:ascii="Times New Roman" w:eastAsia="微軟正黑體" w:hAnsi="Times New Roman" w:cs="Times New Roman"/>
          <w:color w:val="000000" w:themeColor="text1"/>
        </w:rPr>
        <w:t>Contact Person</w:t>
      </w:r>
      <w:r w:rsidRPr="00580BD6">
        <w:rPr>
          <w:rFonts w:ascii="Times New Roman" w:eastAsia="微軟正黑體" w:hAnsi="Times New Roman" w:cs="Times New Roman"/>
          <w:color w:val="000000" w:themeColor="text1"/>
        </w:rPr>
        <w:t>：</w:t>
      </w:r>
      <w:r w:rsidRPr="00580BD6">
        <w:rPr>
          <w:rFonts w:ascii="Times New Roman" w:eastAsia="微軟正黑體" w:hAnsi="Times New Roman" w:cs="Times New Roman"/>
          <w:color w:val="000000" w:themeColor="text1"/>
        </w:rPr>
        <w:t>Miss Chang</w:t>
      </w:r>
    </w:p>
    <w:sectPr w:rsidR="00402929" w:rsidRPr="00580BD6" w:rsidSect="00D02F67">
      <w:pgSz w:w="11900" w:h="16840"/>
      <w:pgMar w:top="1134" w:right="851" w:bottom="1134" w:left="85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04007" w14:textId="77777777" w:rsidR="00652021" w:rsidRDefault="00652021" w:rsidP="005D2E21">
      <w:r>
        <w:separator/>
      </w:r>
    </w:p>
  </w:endnote>
  <w:endnote w:type="continuationSeparator" w:id="0">
    <w:p w14:paraId="7A1122FD" w14:textId="77777777" w:rsidR="00652021" w:rsidRDefault="00652021" w:rsidP="005D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Mono CJK JP Bold">
    <w:altName w:val="Yu Gothic"/>
    <w:panose1 w:val="00000000000000000000"/>
    <w:charset w:val="80"/>
    <w:family w:val="swiss"/>
    <w:notTrueType/>
    <w:pitch w:val="variable"/>
    <w:sig w:usb0="30000207" w:usb1="2BDF3C10" w:usb2="00000016" w:usb3="00000000" w:csb0="002E0107"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Noto Sans CJK JP Black">
    <w:altName w:val="Yu Gothic"/>
    <w:panose1 w:val="00000000000000000000"/>
    <w:charset w:val="80"/>
    <w:family w:val="swiss"/>
    <w:notTrueType/>
    <w:pitch w:val="variable"/>
    <w:sig w:usb0="30000207" w:usb1="2BDF3C10" w:usb2="00000016" w:usb3="00000000" w:csb0="002E010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CC22" w14:textId="77777777" w:rsidR="00652021" w:rsidRDefault="00652021" w:rsidP="005D2E21">
      <w:r>
        <w:separator/>
      </w:r>
    </w:p>
  </w:footnote>
  <w:footnote w:type="continuationSeparator" w:id="0">
    <w:p w14:paraId="628FDBFB" w14:textId="77777777" w:rsidR="00652021" w:rsidRDefault="00652021" w:rsidP="005D2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ED0"/>
    <w:multiLevelType w:val="hybridMultilevel"/>
    <w:tmpl w:val="FC1C476E"/>
    <w:lvl w:ilvl="0" w:tplc="9F8414FA">
      <w:start w:val="1"/>
      <w:numFmt w:val="decimal"/>
      <w:lvlText w:val="%1."/>
      <w:lvlJc w:val="left"/>
      <w:pPr>
        <w:ind w:left="1069" w:hanging="360"/>
      </w:pPr>
      <w:rPr>
        <w:rFonts w:hint="default"/>
        <w:w w:val="100"/>
        <w:lang w:val="en-US" w:eastAsia="zh-TW" w:bidi="ar-SA"/>
      </w:rPr>
    </w:lvl>
    <w:lvl w:ilvl="1" w:tplc="0AACB30E">
      <w:numFmt w:val="bullet"/>
      <w:lvlText w:val="•"/>
      <w:lvlJc w:val="left"/>
      <w:pPr>
        <w:ind w:left="1972" w:hanging="360"/>
      </w:pPr>
      <w:rPr>
        <w:rFonts w:hint="default"/>
        <w:lang w:val="en-US" w:eastAsia="zh-TW" w:bidi="ar-SA"/>
      </w:rPr>
    </w:lvl>
    <w:lvl w:ilvl="2" w:tplc="B7C0BE9A">
      <w:numFmt w:val="bullet"/>
      <w:lvlText w:val="•"/>
      <w:lvlJc w:val="left"/>
      <w:pPr>
        <w:ind w:left="2885" w:hanging="360"/>
      </w:pPr>
      <w:rPr>
        <w:rFonts w:hint="default"/>
        <w:lang w:val="en-US" w:eastAsia="zh-TW" w:bidi="ar-SA"/>
      </w:rPr>
    </w:lvl>
    <w:lvl w:ilvl="3" w:tplc="C498709C">
      <w:numFmt w:val="bullet"/>
      <w:lvlText w:val="•"/>
      <w:lvlJc w:val="left"/>
      <w:pPr>
        <w:ind w:left="3797" w:hanging="360"/>
      </w:pPr>
      <w:rPr>
        <w:rFonts w:hint="default"/>
        <w:lang w:val="en-US" w:eastAsia="zh-TW" w:bidi="ar-SA"/>
      </w:rPr>
    </w:lvl>
    <w:lvl w:ilvl="4" w:tplc="A9CED7AE">
      <w:numFmt w:val="bullet"/>
      <w:lvlText w:val="•"/>
      <w:lvlJc w:val="left"/>
      <w:pPr>
        <w:ind w:left="4710" w:hanging="360"/>
      </w:pPr>
      <w:rPr>
        <w:rFonts w:hint="default"/>
        <w:lang w:val="en-US" w:eastAsia="zh-TW" w:bidi="ar-SA"/>
      </w:rPr>
    </w:lvl>
    <w:lvl w:ilvl="5" w:tplc="B3E4D974">
      <w:numFmt w:val="bullet"/>
      <w:lvlText w:val="•"/>
      <w:lvlJc w:val="left"/>
      <w:pPr>
        <w:ind w:left="5623" w:hanging="360"/>
      </w:pPr>
      <w:rPr>
        <w:rFonts w:hint="default"/>
        <w:lang w:val="en-US" w:eastAsia="zh-TW" w:bidi="ar-SA"/>
      </w:rPr>
    </w:lvl>
    <w:lvl w:ilvl="6" w:tplc="BF686E4A">
      <w:numFmt w:val="bullet"/>
      <w:lvlText w:val="•"/>
      <w:lvlJc w:val="left"/>
      <w:pPr>
        <w:ind w:left="6535" w:hanging="360"/>
      </w:pPr>
      <w:rPr>
        <w:rFonts w:hint="default"/>
        <w:lang w:val="en-US" w:eastAsia="zh-TW" w:bidi="ar-SA"/>
      </w:rPr>
    </w:lvl>
    <w:lvl w:ilvl="7" w:tplc="912EFBA6">
      <w:numFmt w:val="bullet"/>
      <w:lvlText w:val="•"/>
      <w:lvlJc w:val="left"/>
      <w:pPr>
        <w:ind w:left="7448" w:hanging="360"/>
      </w:pPr>
      <w:rPr>
        <w:rFonts w:hint="default"/>
        <w:lang w:val="en-US" w:eastAsia="zh-TW" w:bidi="ar-SA"/>
      </w:rPr>
    </w:lvl>
    <w:lvl w:ilvl="8" w:tplc="BEF69800">
      <w:numFmt w:val="bullet"/>
      <w:lvlText w:val="•"/>
      <w:lvlJc w:val="left"/>
      <w:pPr>
        <w:ind w:left="8361" w:hanging="360"/>
      </w:pPr>
      <w:rPr>
        <w:rFonts w:hint="default"/>
        <w:lang w:val="en-US" w:eastAsia="zh-TW" w:bidi="ar-SA"/>
      </w:rPr>
    </w:lvl>
  </w:abstractNum>
  <w:abstractNum w:abstractNumId="1" w15:restartNumberingAfterBreak="0">
    <w:nsid w:val="05C9149C"/>
    <w:multiLevelType w:val="hybridMultilevel"/>
    <w:tmpl w:val="133C5E48"/>
    <w:lvl w:ilvl="0" w:tplc="BBAAE036">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 w15:restartNumberingAfterBreak="0">
    <w:nsid w:val="0DDB3468"/>
    <w:multiLevelType w:val="hybridMultilevel"/>
    <w:tmpl w:val="865A8D7C"/>
    <w:lvl w:ilvl="0" w:tplc="35F2EEC0">
      <w:start w:val="1"/>
      <w:numFmt w:val="decimal"/>
      <w:lvlText w:val="%1."/>
      <w:lvlJc w:val="left"/>
      <w:pPr>
        <w:ind w:left="731" w:hanging="368"/>
      </w:pPr>
      <w:rPr>
        <w:rFonts w:ascii="Times New Roman" w:eastAsia="Times New Roman" w:hAnsi="Times New Roman" w:cs="Times New Roman" w:hint="default"/>
        <w:spacing w:val="-24"/>
        <w:w w:val="100"/>
        <w:sz w:val="24"/>
        <w:szCs w:val="24"/>
        <w:lang w:val="en-US" w:eastAsia="zh-TW" w:bidi="ar-SA"/>
      </w:rPr>
    </w:lvl>
    <w:lvl w:ilvl="1" w:tplc="BB1A5B06">
      <w:start w:val="1"/>
      <w:numFmt w:val="decimal"/>
      <w:lvlText w:val="%2."/>
      <w:lvlJc w:val="left"/>
      <w:pPr>
        <w:ind w:left="1060" w:hanging="360"/>
      </w:pPr>
      <w:rPr>
        <w:rFonts w:ascii="Noto Sans Mono CJK JP Bold" w:eastAsia="Noto Sans Mono CJK JP Bold" w:hAnsi="Noto Sans Mono CJK JP Bold" w:cs="Noto Sans Mono CJK JP Bold" w:hint="default"/>
        <w:w w:val="100"/>
        <w:sz w:val="24"/>
        <w:szCs w:val="24"/>
        <w:lang w:val="en-US" w:eastAsia="zh-TW" w:bidi="ar-SA"/>
      </w:rPr>
    </w:lvl>
    <w:lvl w:ilvl="2" w:tplc="5AE477BC">
      <w:numFmt w:val="bullet"/>
      <w:lvlText w:val="•"/>
      <w:lvlJc w:val="left"/>
      <w:pPr>
        <w:ind w:left="2074" w:hanging="360"/>
      </w:pPr>
      <w:rPr>
        <w:rFonts w:hint="default"/>
        <w:lang w:val="en-US" w:eastAsia="zh-TW" w:bidi="ar-SA"/>
      </w:rPr>
    </w:lvl>
    <w:lvl w:ilvl="3" w:tplc="EA789C24">
      <w:numFmt w:val="bullet"/>
      <w:lvlText w:val="•"/>
      <w:lvlJc w:val="left"/>
      <w:pPr>
        <w:ind w:left="3088" w:hanging="360"/>
      </w:pPr>
      <w:rPr>
        <w:rFonts w:hint="default"/>
        <w:lang w:val="en-US" w:eastAsia="zh-TW" w:bidi="ar-SA"/>
      </w:rPr>
    </w:lvl>
    <w:lvl w:ilvl="4" w:tplc="8FA2B522">
      <w:numFmt w:val="bullet"/>
      <w:lvlText w:val="•"/>
      <w:lvlJc w:val="left"/>
      <w:pPr>
        <w:ind w:left="4102" w:hanging="360"/>
      </w:pPr>
      <w:rPr>
        <w:rFonts w:hint="default"/>
        <w:lang w:val="en-US" w:eastAsia="zh-TW" w:bidi="ar-SA"/>
      </w:rPr>
    </w:lvl>
    <w:lvl w:ilvl="5" w:tplc="7CD80740">
      <w:numFmt w:val="bullet"/>
      <w:lvlText w:val="•"/>
      <w:lvlJc w:val="left"/>
      <w:pPr>
        <w:ind w:left="5116" w:hanging="360"/>
      </w:pPr>
      <w:rPr>
        <w:rFonts w:hint="default"/>
        <w:lang w:val="en-US" w:eastAsia="zh-TW" w:bidi="ar-SA"/>
      </w:rPr>
    </w:lvl>
    <w:lvl w:ilvl="6" w:tplc="9EAA5AE0">
      <w:numFmt w:val="bullet"/>
      <w:lvlText w:val="•"/>
      <w:lvlJc w:val="left"/>
      <w:pPr>
        <w:ind w:left="6130" w:hanging="360"/>
      </w:pPr>
      <w:rPr>
        <w:rFonts w:hint="default"/>
        <w:lang w:val="en-US" w:eastAsia="zh-TW" w:bidi="ar-SA"/>
      </w:rPr>
    </w:lvl>
    <w:lvl w:ilvl="7" w:tplc="BADE5F28">
      <w:numFmt w:val="bullet"/>
      <w:lvlText w:val="•"/>
      <w:lvlJc w:val="left"/>
      <w:pPr>
        <w:ind w:left="7144" w:hanging="360"/>
      </w:pPr>
      <w:rPr>
        <w:rFonts w:hint="default"/>
        <w:lang w:val="en-US" w:eastAsia="zh-TW" w:bidi="ar-SA"/>
      </w:rPr>
    </w:lvl>
    <w:lvl w:ilvl="8" w:tplc="EBA849D6">
      <w:numFmt w:val="bullet"/>
      <w:lvlText w:val="•"/>
      <w:lvlJc w:val="left"/>
      <w:pPr>
        <w:ind w:left="8158" w:hanging="360"/>
      </w:pPr>
      <w:rPr>
        <w:rFonts w:hint="default"/>
        <w:lang w:val="en-US" w:eastAsia="zh-TW" w:bidi="ar-SA"/>
      </w:rPr>
    </w:lvl>
  </w:abstractNum>
  <w:abstractNum w:abstractNumId="3" w15:restartNumberingAfterBreak="0">
    <w:nsid w:val="12F57337"/>
    <w:multiLevelType w:val="hybridMultilevel"/>
    <w:tmpl w:val="ACB4146A"/>
    <w:lvl w:ilvl="0" w:tplc="35F2EEC0">
      <w:start w:val="1"/>
      <w:numFmt w:val="decimal"/>
      <w:lvlText w:val="%1."/>
      <w:lvlJc w:val="left"/>
      <w:pPr>
        <w:ind w:left="1003" w:hanging="480"/>
      </w:pPr>
      <w:rPr>
        <w:rFonts w:ascii="Times New Roman" w:eastAsia="Times New Roman" w:hAnsi="Times New Roman" w:cs="Times New Roman" w:hint="default"/>
        <w:spacing w:val="-24"/>
        <w:w w:val="100"/>
        <w:sz w:val="24"/>
        <w:szCs w:val="24"/>
        <w:lang w:val="en-US" w:eastAsia="zh-TW" w:bidi="ar-SA"/>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4" w15:restartNumberingAfterBreak="0">
    <w:nsid w:val="1CA063C7"/>
    <w:multiLevelType w:val="hybridMultilevel"/>
    <w:tmpl w:val="CE1A738A"/>
    <w:lvl w:ilvl="0" w:tplc="6890C41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F0C3FE0"/>
    <w:multiLevelType w:val="multilevel"/>
    <w:tmpl w:val="4B32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581A41"/>
    <w:multiLevelType w:val="hybridMultilevel"/>
    <w:tmpl w:val="E9FE5DEA"/>
    <w:lvl w:ilvl="0" w:tplc="35F2EEC0">
      <w:start w:val="1"/>
      <w:numFmt w:val="decimal"/>
      <w:lvlText w:val="%1."/>
      <w:lvlJc w:val="left"/>
      <w:pPr>
        <w:ind w:left="1000" w:hanging="480"/>
      </w:pPr>
      <w:rPr>
        <w:rFonts w:ascii="Times New Roman" w:eastAsia="Times New Roman" w:hAnsi="Times New Roman" w:cs="Times New Roman" w:hint="default"/>
        <w:spacing w:val="-24"/>
        <w:w w:val="100"/>
        <w:sz w:val="24"/>
        <w:szCs w:val="24"/>
        <w:lang w:val="en-US" w:eastAsia="zh-TW" w:bidi="ar-SA"/>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7" w15:restartNumberingAfterBreak="0">
    <w:nsid w:val="2D9620DE"/>
    <w:multiLevelType w:val="hybridMultilevel"/>
    <w:tmpl w:val="37643F1E"/>
    <w:lvl w:ilvl="0" w:tplc="35F2EEC0">
      <w:start w:val="1"/>
      <w:numFmt w:val="decimal"/>
      <w:lvlText w:val="%1."/>
      <w:lvlJc w:val="left"/>
      <w:pPr>
        <w:ind w:left="1001" w:hanging="480"/>
      </w:pPr>
      <w:rPr>
        <w:rFonts w:ascii="Times New Roman" w:eastAsia="Times New Roman" w:hAnsi="Times New Roman" w:cs="Times New Roman" w:hint="default"/>
        <w:spacing w:val="-24"/>
        <w:w w:val="100"/>
        <w:sz w:val="24"/>
        <w:szCs w:val="24"/>
        <w:lang w:val="en-US" w:eastAsia="zh-TW" w:bidi="ar-SA"/>
      </w:rPr>
    </w:lvl>
    <w:lvl w:ilvl="1" w:tplc="04090019" w:tentative="1">
      <w:start w:val="1"/>
      <w:numFmt w:val="ideographTraditional"/>
      <w:lvlText w:val="%2、"/>
      <w:lvlJc w:val="left"/>
      <w:pPr>
        <w:ind w:left="1481" w:hanging="480"/>
      </w:pPr>
    </w:lvl>
    <w:lvl w:ilvl="2" w:tplc="0409001B" w:tentative="1">
      <w:start w:val="1"/>
      <w:numFmt w:val="lowerRoman"/>
      <w:lvlText w:val="%3."/>
      <w:lvlJc w:val="right"/>
      <w:pPr>
        <w:ind w:left="1961" w:hanging="480"/>
      </w:pPr>
    </w:lvl>
    <w:lvl w:ilvl="3" w:tplc="0409000F" w:tentative="1">
      <w:start w:val="1"/>
      <w:numFmt w:val="decimal"/>
      <w:lvlText w:val="%4."/>
      <w:lvlJc w:val="left"/>
      <w:pPr>
        <w:ind w:left="2441" w:hanging="480"/>
      </w:pPr>
    </w:lvl>
    <w:lvl w:ilvl="4" w:tplc="04090019" w:tentative="1">
      <w:start w:val="1"/>
      <w:numFmt w:val="ideographTraditional"/>
      <w:lvlText w:val="%5、"/>
      <w:lvlJc w:val="left"/>
      <w:pPr>
        <w:ind w:left="2921" w:hanging="480"/>
      </w:pPr>
    </w:lvl>
    <w:lvl w:ilvl="5" w:tplc="0409001B" w:tentative="1">
      <w:start w:val="1"/>
      <w:numFmt w:val="lowerRoman"/>
      <w:lvlText w:val="%6."/>
      <w:lvlJc w:val="right"/>
      <w:pPr>
        <w:ind w:left="3401" w:hanging="480"/>
      </w:pPr>
    </w:lvl>
    <w:lvl w:ilvl="6" w:tplc="0409000F" w:tentative="1">
      <w:start w:val="1"/>
      <w:numFmt w:val="decimal"/>
      <w:lvlText w:val="%7."/>
      <w:lvlJc w:val="left"/>
      <w:pPr>
        <w:ind w:left="3881" w:hanging="480"/>
      </w:pPr>
    </w:lvl>
    <w:lvl w:ilvl="7" w:tplc="04090019" w:tentative="1">
      <w:start w:val="1"/>
      <w:numFmt w:val="ideographTraditional"/>
      <w:lvlText w:val="%8、"/>
      <w:lvlJc w:val="left"/>
      <w:pPr>
        <w:ind w:left="4361" w:hanging="480"/>
      </w:pPr>
    </w:lvl>
    <w:lvl w:ilvl="8" w:tplc="0409001B" w:tentative="1">
      <w:start w:val="1"/>
      <w:numFmt w:val="lowerRoman"/>
      <w:lvlText w:val="%9."/>
      <w:lvlJc w:val="right"/>
      <w:pPr>
        <w:ind w:left="4841" w:hanging="480"/>
      </w:pPr>
    </w:lvl>
  </w:abstractNum>
  <w:abstractNum w:abstractNumId="8" w15:restartNumberingAfterBreak="0">
    <w:nsid w:val="2EDE493F"/>
    <w:multiLevelType w:val="hybridMultilevel"/>
    <w:tmpl w:val="2D8CDFD0"/>
    <w:lvl w:ilvl="0" w:tplc="83A25AD6">
      <w:start w:val="2"/>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9" w15:restartNumberingAfterBreak="0">
    <w:nsid w:val="326E5B1D"/>
    <w:multiLevelType w:val="hybridMultilevel"/>
    <w:tmpl w:val="3A60DCDC"/>
    <w:lvl w:ilvl="0" w:tplc="215AFF06">
      <w:start w:val="1"/>
      <w:numFmt w:val="decimal"/>
      <w:lvlText w:val="%1."/>
      <w:lvlJc w:val="left"/>
      <w:pPr>
        <w:ind w:left="883" w:hanging="360"/>
      </w:pPr>
      <w:rPr>
        <w:rFonts w:eastAsiaTheme="minorEastAsia" w:hint="default"/>
        <w:b/>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0" w15:restartNumberingAfterBreak="0">
    <w:nsid w:val="34F259C4"/>
    <w:multiLevelType w:val="hybridMultilevel"/>
    <w:tmpl w:val="9028F260"/>
    <w:lvl w:ilvl="0" w:tplc="47A27A70">
      <w:start w:val="1"/>
      <w:numFmt w:val="decimal"/>
      <w:lvlText w:val="%1."/>
      <w:lvlJc w:val="left"/>
      <w:pPr>
        <w:ind w:left="881" w:hanging="360"/>
      </w:pPr>
      <w:rPr>
        <w:rFonts w:hint="default"/>
      </w:rPr>
    </w:lvl>
    <w:lvl w:ilvl="1" w:tplc="04090019" w:tentative="1">
      <w:start w:val="1"/>
      <w:numFmt w:val="ideographTraditional"/>
      <w:lvlText w:val="%2、"/>
      <w:lvlJc w:val="left"/>
      <w:pPr>
        <w:ind w:left="1481" w:hanging="480"/>
      </w:pPr>
    </w:lvl>
    <w:lvl w:ilvl="2" w:tplc="0409001B" w:tentative="1">
      <w:start w:val="1"/>
      <w:numFmt w:val="lowerRoman"/>
      <w:lvlText w:val="%3."/>
      <w:lvlJc w:val="right"/>
      <w:pPr>
        <w:ind w:left="1961" w:hanging="480"/>
      </w:pPr>
    </w:lvl>
    <w:lvl w:ilvl="3" w:tplc="0409000F" w:tentative="1">
      <w:start w:val="1"/>
      <w:numFmt w:val="decimal"/>
      <w:lvlText w:val="%4."/>
      <w:lvlJc w:val="left"/>
      <w:pPr>
        <w:ind w:left="2441" w:hanging="480"/>
      </w:pPr>
    </w:lvl>
    <w:lvl w:ilvl="4" w:tplc="04090019" w:tentative="1">
      <w:start w:val="1"/>
      <w:numFmt w:val="ideographTraditional"/>
      <w:lvlText w:val="%5、"/>
      <w:lvlJc w:val="left"/>
      <w:pPr>
        <w:ind w:left="2921" w:hanging="480"/>
      </w:pPr>
    </w:lvl>
    <w:lvl w:ilvl="5" w:tplc="0409001B" w:tentative="1">
      <w:start w:val="1"/>
      <w:numFmt w:val="lowerRoman"/>
      <w:lvlText w:val="%6."/>
      <w:lvlJc w:val="right"/>
      <w:pPr>
        <w:ind w:left="3401" w:hanging="480"/>
      </w:pPr>
    </w:lvl>
    <w:lvl w:ilvl="6" w:tplc="0409000F" w:tentative="1">
      <w:start w:val="1"/>
      <w:numFmt w:val="decimal"/>
      <w:lvlText w:val="%7."/>
      <w:lvlJc w:val="left"/>
      <w:pPr>
        <w:ind w:left="3881" w:hanging="480"/>
      </w:pPr>
    </w:lvl>
    <w:lvl w:ilvl="7" w:tplc="04090019" w:tentative="1">
      <w:start w:val="1"/>
      <w:numFmt w:val="ideographTraditional"/>
      <w:lvlText w:val="%8、"/>
      <w:lvlJc w:val="left"/>
      <w:pPr>
        <w:ind w:left="4361" w:hanging="480"/>
      </w:pPr>
    </w:lvl>
    <w:lvl w:ilvl="8" w:tplc="0409001B" w:tentative="1">
      <w:start w:val="1"/>
      <w:numFmt w:val="lowerRoman"/>
      <w:lvlText w:val="%9."/>
      <w:lvlJc w:val="right"/>
      <w:pPr>
        <w:ind w:left="4841" w:hanging="480"/>
      </w:pPr>
    </w:lvl>
  </w:abstractNum>
  <w:abstractNum w:abstractNumId="11" w15:restartNumberingAfterBreak="0">
    <w:nsid w:val="56D20F51"/>
    <w:multiLevelType w:val="multilevel"/>
    <w:tmpl w:val="7B7CA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2A232C"/>
    <w:multiLevelType w:val="multilevel"/>
    <w:tmpl w:val="95102A42"/>
    <w:lvl w:ilvl="0">
      <w:start w:val="1"/>
      <w:numFmt w:val="decimal"/>
      <w:lvlText w:val="%1."/>
      <w:lvlJc w:val="left"/>
      <w:pPr>
        <w:ind w:left="932" w:hanging="356"/>
      </w:pPr>
      <w:rPr>
        <w:rFonts w:ascii="Times New Roman" w:eastAsia="Times New Roman" w:hAnsi="Times New Roman" w:cs="Times New Roman" w:hint="default"/>
        <w:spacing w:val="-5"/>
        <w:w w:val="99"/>
        <w:sz w:val="24"/>
        <w:szCs w:val="24"/>
        <w:lang w:val="en-US" w:eastAsia="zh-TW" w:bidi="ar-SA"/>
      </w:rPr>
    </w:lvl>
    <w:lvl w:ilvl="1">
      <w:numFmt w:val="bullet"/>
      <w:lvlText w:val="•"/>
      <w:lvlJc w:val="left"/>
      <w:pPr>
        <w:ind w:left="1864" w:hanging="356"/>
      </w:pPr>
      <w:rPr>
        <w:rFonts w:hint="default"/>
        <w:lang w:val="en-US" w:eastAsia="zh-TW" w:bidi="ar-SA"/>
      </w:rPr>
    </w:lvl>
    <w:lvl w:ilvl="2">
      <w:numFmt w:val="bullet"/>
      <w:lvlText w:val="•"/>
      <w:lvlJc w:val="left"/>
      <w:pPr>
        <w:ind w:left="2789" w:hanging="356"/>
      </w:pPr>
      <w:rPr>
        <w:rFonts w:hint="default"/>
        <w:lang w:val="en-US" w:eastAsia="zh-TW" w:bidi="ar-SA"/>
      </w:rPr>
    </w:lvl>
    <w:lvl w:ilvl="3">
      <w:numFmt w:val="bullet"/>
      <w:lvlText w:val="•"/>
      <w:lvlJc w:val="left"/>
      <w:pPr>
        <w:ind w:left="3713" w:hanging="356"/>
      </w:pPr>
      <w:rPr>
        <w:rFonts w:hint="default"/>
        <w:lang w:val="en-US" w:eastAsia="zh-TW" w:bidi="ar-SA"/>
      </w:rPr>
    </w:lvl>
    <w:lvl w:ilvl="4">
      <w:numFmt w:val="bullet"/>
      <w:lvlText w:val="•"/>
      <w:lvlJc w:val="left"/>
      <w:pPr>
        <w:ind w:left="4638" w:hanging="356"/>
      </w:pPr>
      <w:rPr>
        <w:rFonts w:hint="default"/>
        <w:lang w:val="en-US" w:eastAsia="zh-TW" w:bidi="ar-SA"/>
      </w:rPr>
    </w:lvl>
    <w:lvl w:ilvl="5">
      <w:numFmt w:val="bullet"/>
      <w:lvlText w:val="•"/>
      <w:lvlJc w:val="left"/>
      <w:pPr>
        <w:ind w:left="5563" w:hanging="356"/>
      </w:pPr>
      <w:rPr>
        <w:rFonts w:hint="default"/>
        <w:lang w:val="en-US" w:eastAsia="zh-TW" w:bidi="ar-SA"/>
      </w:rPr>
    </w:lvl>
    <w:lvl w:ilvl="6">
      <w:numFmt w:val="bullet"/>
      <w:lvlText w:val="•"/>
      <w:lvlJc w:val="left"/>
      <w:pPr>
        <w:ind w:left="6487" w:hanging="356"/>
      </w:pPr>
      <w:rPr>
        <w:rFonts w:hint="default"/>
        <w:lang w:val="en-US" w:eastAsia="zh-TW" w:bidi="ar-SA"/>
      </w:rPr>
    </w:lvl>
    <w:lvl w:ilvl="7">
      <w:numFmt w:val="bullet"/>
      <w:lvlText w:val="•"/>
      <w:lvlJc w:val="left"/>
      <w:pPr>
        <w:ind w:left="7412" w:hanging="356"/>
      </w:pPr>
      <w:rPr>
        <w:rFonts w:hint="default"/>
        <w:lang w:val="en-US" w:eastAsia="zh-TW" w:bidi="ar-SA"/>
      </w:rPr>
    </w:lvl>
    <w:lvl w:ilvl="8">
      <w:numFmt w:val="bullet"/>
      <w:lvlText w:val="•"/>
      <w:lvlJc w:val="left"/>
      <w:pPr>
        <w:ind w:left="8337" w:hanging="356"/>
      </w:pPr>
      <w:rPr>
        <w:rFonts w:hint="default"/>
        <w:lang w:val="en-US" w:eastAsia="zh-TW" w:bidi="ar-SA"/>
      </w:rPr>
    </w:lvl>
  </w:abstractNum>
  <w:abstractNum w:abstractNumId="13" w15:restartNumberingAfterBreak="0">
    <w:nsid w:val="5C642C17"/>
    <w:multiLevelType w:val="multilevel"/>
    <w:tmpl w:val="2E3AB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DE04C8"/>
    <w:multiLevelType w:val="hybridMultilevel"/>
    <w:tmpl w:val="1D1E7ED4"/>
    <w:lvl w:ilvl="0" w:tplc="FAE849A2">
      <w:start w:val="1"/>
      <w:numFmt w:val="decimal"/>
      <w:lvlText w:val="%1."/>
      <w:lvlJc w:val="left"/>
      <w:pPr>
        <w:ind w:left="881" w:hanging="360"/>
      </w:pPr>
      <w:rPr>
        <w:rFonts w:hint="default"/>
      </w:rPr>
    </w:lvl>
    <w:lvl w:ilvl="1" w:tplc="04090019" w:tentative="1">
      <w:start w:val="1"/>
      <w:numFmt w:val="ideographTraditional"/>
      <w:lvlText w:val="%2、"/>
      <w:lvlJc w:val="left"/>
      <w:pPr>
        <w:ind w:left="1481" w:hanging="480"/>
      </w:pPr>
    </w:lvl>
    <w:lvl w:ilvl="2" w:tplc="0409001B" w:tentative="1">
      <w:start w:val="1"/>
      <w:numFmt w:val="lowerRoman"/>
      <w:lvlText w:val="%3."/>
      <w:lvlJc w:val="right"/>
      <w:pPr>
        <w:ind w:left="1961" w:hanging="480"/>
      </w:pPr>
    </w:lvl>
    <w:lvl w:ilvl="3" w:tplc="0409000F" w:tentative="1">
      <w:start w:val="1"/>
      <w:numFmt w:val="decimal"/>
      <w:lvlText w:val="%4."/>
      <w:lvlJc w:val="left"/>
      <w:pPr>
        <w:ind w:left="2441" w:hanging="480"/>
      </w:pPr>
    </w:lvl>
    <w:lvl w:ilvl="4" w:tplc="04090019" w:tentative="1">
      <w:start w:val="1"/>
      <w:numFmt w:val="ideographTraditional"/>
      <w:lvlText w:val="%5、"/>
      <w:lvlJc w:val="left"/>
      <w:pPr>
        <w:ind w:left="2921" w:hanging="480"/>
      </w:pPr>
    </w:lvl>
    <w:lvl w:ilvl="5" w:tplc="0409001B" w:tentative="1">
      <w:start w:val="1"/>
      <w:numFmt w:val="lowerRoman"/>
      <w:lvlText w:val="%6."/>
      <w:lvlJc w:val="right"/>
      <w:pPr>
        <w:ind w:left="3401" w:hanging="480"/>
      </w:pPr>
    </w:lvl>
    <w:lvl w:ilvl="6" w:tplc="0409000F" w:tentative="1">
      <w:start w:val="1"/>
      <w:numFmt w:val="decimal"/>
      <w:lvlText w:val="%7."/>
      <w:lvlJc w:val="left"/>
      <w:pPr>
        <w:ind w:left="3881" w:hanging="480"/>
      </w:pPr>
    </w:lvl>
    <w:lvl w:ilvl="7" w:tplc="04090019" w:tentative="1">
      <w:start w:val="1"/>
      <w:numFmt w:val="ideographTraditional"/>
      <w:lvlText w:val="%8、"/>
      <w:lvlJc w:val="left"/>
      <w:pPr>
        <w:ind w:left="4361" w:hanging="480"/>
      </w:pPr>
    </w:lvl>
    <w:lvl w:ilvl="8" w:tplc="0409001B" w:tentative="1">
      <w:start w:val="1"/>
      <w:numFmt w:val="lowerRoman"/>
      <w:lvlText w:val="%9."/>
      <w:lvlJc w:val="right"/>
      <w:pPr>
        <w:ind w:left="4841" w:hanging="480"/>
      </w:pPr>
    </w:lvl>
  </w:abstractNum>
  <w:abstractNum w:abstractNumId="15" w15:restartNumberingAfterBreak="0">
    <w:nsid w:val="6BFE4446"/>
    <w:multiLevelType w:val="hybridMultilevel"/>
    <w:tmpl w:val="CFE40600"/>
    <w:lvl w:ilvl="0" w:tplc="7CEE4672">
      <w:start w:val="1"/>
      <w:numFmt w:val="decimal"/>
      <w:lvlText w:val="%1."/>
      <w:lvlJc w:val="left"/>
      <w:pPr>
        <w:ind w:left="1060" w:hanging="360"/>
      </w:pPr>
      <w:rPr>
        <w:rFonts w:ascii="Noto Sans Mono CJK JP Bold" w:eastAsia="Noto Sans Mono CJK JP Bold" w:hAnsi="Noto Sans Mono CJK JP Bold" w:cs="Noto Sans Mono CJK JP Bold" w:hint="default"/>
        <w:w w:val="100"/>
        <w:sz w:val="24"/>
        <w:szCs w:val="24"/>
        <w:lang w:val="en-US" w:eastAsia="zh-TW" w:bidi="ar-SA"/>
      </w:rPr>
    </w:lvl>
    <w:lvl w:ilvl="1" w:tplc="FCD8A5D2">
      <w:numFmt w:val="bullet"/>
      <w:lvlText w:val="•"/>
      <w:lvlJc w:val="left"/>
      <w:pPr>
        <w:ind w:left="1972" w:hanging="360"/>
      </w:pPr>
      <w:rPr>
        <w:rFonts w:hint="default"/>
        <w:lang w:val="en-US" w:eastAsia="zh-TW" w:bidi="ar-SA"/>
      </w:rPr>
    </w:lvl>
    <w:lvl w:ilvl="2" w:tplc="E190FE32">
      <w:numFmt w:val="bullet"/>
      <w:lvlText w:val="•"/>
      <w:lvlJc w:val="left"/>
      <w:pPr>
        <w:ind w:left="2885" w:hanging="360"/>
      </w:pPr>
      <w:rPr>
        <w:rFonts w:hint="default"/>
        <w:lang w:val="en-US" w:eastAsia="zh-TW" w:bidi="ar-SA"/>
      </w:rPr>
    </w:lvl>
    <w:lvl w:ilvl="3" w:tplc="5AF6EE28">
      <w:numFmt w:val="bullet"/>
      <w:lvlText w:val="•"/>
      <w:lvlJc w:val="left"/>
      <w:pPr>
        <w:ind w:left="3797" w:hanging="360"/>
      </w:pPr>
      <w:rPr>
        <w:rFonts w:hint="default"/>
        <w:lang w:val="en-US" w:eastAsia="zh-TW" w:bidi="ar-SA"/>
      </w:rPr>
    </w:lvl>
    <w:lvl w:ilvl="4" w:tplc="FB78C53E">
      <w:numFmt w:val="bullet"/>
      <w:lvlText w:val="•"/>
      <w:lvlJc w:val="left"/>
      <w:pPr>
        <w:ind w:left="4710" w:hanging="360"/>
      </w:pPr>
      <w:rPr>
        <w:rFonts w:hint="default"/>
        <w:lang w:val="en-US" w:eastAsia="zh-TW" w:bidi="ar-SA"/>
      </w:rPr>
    </w:lvl>
    <w:lvl w:ilvl="5" w:tplc="8C983C10">
      <w:numFmt w:val="bullet"/>
      <w:lvlText w:val="•"/>
      <w:lvlJc w:val="left"/>
      <w:pPr>
        <w:ind w:left="5623" w:hanging="360"/>
      </w:pPr>
      <w:rPr>
        <w:rFonts w:hint="default"/>
        <w:lang w:val="en-US" w:eastAsia="zh-TW" w:bidi="ar-SA"/>
      </w:rPr>
    </w:lvl>
    <w:lvl w:ilvl="6" w:tplc="9F8E711E">
      <w:numFmt w:val="bullet"/>
      <w:lvlText w:val="•"/>
      <w:lvlJc w:val="left"/>
      <w:pPr>
        <w:ind w:left="6535" w:hanging="360"/>
      </w:pPr>
      <w:rPr>
        <w:rFonts w:hint="default"/>
        <w:lang w:val="en-US" w:eastAsia="zh-TW" w:bidi="ar-SA"/>
      </w:rPr>
    </w:lvl>
    <w:lvl w:ilvl="7" w:tplc="20B8AEEA">
      <w:numFmt w:val="bullet"/>
      <w:lvlText w:val="•"/>
      <w:lvlJc w:val="left"/>
      <w:pPr>
        <w:ind w:left="7448" w:hanging="360"/>
      </w:pPr>
      <w:rPr>
        <w:rFonts w:hint="default"/>
        <w:lang w:val="en-US" w:eastAsia="zh-TW" w:bidi="ar-SA"/>
      </w:rPr>
    </w:lvl>
    <w:lvl w:ilvl="8" w:tplc="CF50CF9C">
      <w:numFmt w:val="bullet"/>
      <w:lvlText w:val="•"/>
      <w:lvlJc w:val="left"/>
      <w:pPr>
        <w:ind w:left="8361" w:hanging="360"/>
      </w:pPr>
      <w:rPr>
        <w:rFonts w:hint="default"/>
        <w:lang w:val="en-US" w:eastAsia="zh-TW" w:bidi="ar-SA"/>
      </w:rPr>
    </w:lvl>
  </w:abstractNum>
  <w:abstractNum w:abstractNumId="16" w15:restartNumberingAfterBreak="0">
    <w:nsid w:val="70FD5E14"/>
    <w:multiLevelType w:val="hybridMultilevel"/>
    <w:tmpl w:val="061480EC"/>
    <w:lvl w:ilvl="0" w:tplc="8E5E2BD6">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7" w15:restartNumberingAfterBreak="0">
    <w:nsid w:val="760B4EDA"/>
    <w:multiLevelType w:val="hybridMultilevel"/>
    <w:tmpl w:val="95102A42"/>
    <w:lvl w:ilvl="0" w:tplc="75BE86D0">
      <w:start w:val="1"/>
      <w:numFmt w:val="decimal"/>
      <w:lvlText w:val="%1."/>
      <w:lvlJc w:val="left"/>
      <w:pPr>
        <w:ind w:left="932" w:hanging="356"/>
      </w:pPr>
      <w:rPr>
        <w:rFonts w:ascii="Times New Roman" w:eastAsia="Times New Roman" w:hAnsi="Times New Roman" w:cs="Times New Roman" w:hint="default"/>
        <w:spacing w:val="-5"/>
        <w:w w:val="99"/>
        <w:sz w:val="24"/>
        <w:szCs w:val="24"/>
        <w:lang w:val="en-US" w:eastAsia="zh-TW" w:bidi="ar-SA"/>
      </w:rPr>
    </w:lvl>
    <w:lvl w:ilvl="1" w:tplc="5DC4B1AE">
      <w:numFmt w:val="bullet"/>
      <w:lvlText w:val="•"/>
      <w:lvlJc w:val="left"/>
      <w:pPr>
        <w:ind w:left="1864" w:hanging="356"/>
      </w:pPr>
      <w:rPr>
        <w:rFonts w:hint="default"/>
        <w:lang w:val="en-US" w:eastAsia="zh-TW" w:bidi="ar-SA"/>
      </w:rPr>
    </w:lvl>
    <w:lvl w:ilvl="2" w:tplc="E01C4EF6">
      <w:numFmt w:val="bullet"/>
      <w:lvlText w:val="•"/>
      <w:lvlJc w:val="left"/>
      <w:pPr>
        <w:ind w:left="2789" w:hanging="356"/>
      </w:pPr>
      <w:rPr>
        <w:rFonts w:hint="default"/>
        <w:lang w:val="en-US" w:eastAsia="zh-TW" w:bidi="ar-SA"/>
      </w:rPr>
    </w:lvl>
    <w:lvl w:ilvl="3" w:tplc="960E0C86">
      <w:numFmt w:val="bullet"/>
      <w:lvlText w:val="•"/>
      <w:lvlJc w:val="left"/>
      <w:pPr>
        <w:ind w:left="3713" w:hanging="356"/>
      </w:pPr>
      <w:rPr>
        <w:rFonts w:hint="default"/>
        <w:lang w:val="en-US" w:eastAsia="zh-TW" w:bidi="ar-SA"/>
      </w:rPr>
    </w:lvl>
    <w:lvl w:ilvl="4" w:tplc="C7FA5F42">
      <w:numFmt w:val="bullet"/>
      <w:lvlText w:val="•"/>
      <w:lvlJc w:val="left"/>
      <w:pPr>
        <w:ind w:left="4638" w:hanging="356"/>
      </w:pPr>
      <w:rPr>
        <w:rFonts w:hint="default"/>
        <w:lang w:val="en-US" w:eastAsia="zh-TW" w:bidi="ar-SA"/>
      </w:rPr>
    </w:lvl>
    <w:lvl w:ilvl="5" w:tplc="D93A272A">
      <w:numFmt w:val="bullet"/>
      <w:lvlText w:val="•"/>
      <w:lvlJc w:val="left"/>
      <w:pPr>
        <w:ind w:left="5563" w:hanging="356"/>
      </w:pPr>
      <w:rPr>
        <w:rFonts w:hint="default"/>
        <w:lang w:val="en-US" w:eastAsia="zh-TW" w:bidi="ar-SA"/>
      </w:rPr>
    </w:lvl>
    <w:lvl w:ilvl="6" w:tplc="E7460A7C">
      <w:numFmt w:val="bullet"/>
      <w:lvlText w:val="•"/>
      <w:lvlJc w:val="left"/>
      <w:pPr>
        <w:ind w:left="6487" w:hanging="356"/>
      </w:pPr>
      <w:rPr>
        <w:rFonts w:hint="default"/>
        <w:lang w:val="en-US" w:eastAsia="zh-TW" w:bidi="ar-SA"/>
      </w:rPr>
    </w:lvl>
    <w:lvl w:ilvl="7" w:tplc="B64E675A">
      <w:numFmt w:val="bullet"/>
      <w:lvlText w:val="•"/>
      <w:lvlJc w:val="left"/>
      <w:pPr>
        <w:ind w:left="7412" w:hanging="356"/>
      </w:pPr>
      <w:rPr>
        <w:rFonts w:hint="default"/>
        <w:lang w:val="en-US" w:eastAsia="zh-TW" w:bidi="ar-SA"/>
      </w:rPr>
    </w:lvl>
    <w:lvl w:ilvl="8" w:tplc="775CA5A4">
      <w:numFmt w:val="bullet"/>
      <w:lvlText w:val="•"/>
      <w:lvlJc w:val="left"/>
      <w:pPr>
        <w:ind w:left="8337" w:hanging="356"/>
      </w:pPr>
      <w:rPr>
        <w:rFonts w:hint="default"/>
        <w:lang w:val="en-US" w:eastAsia="zh-TW" w:bidi="ar-SA"/>
      </w:rPr>
    </w:lvl>
  </w:abstractNum>
  <w:abstractNum w:abstractNumId="18" w15:restartNumberingAfterBreak="0">
    <w:nsid w:val="7CEF2821"/>
    <w:multiLevelType w:val="hybridMultilevel"/>
    <w:tmpl w:val="7AE89536"/>
    <w:lvl w:ilvl="0" w:tplc="35F2EEC0">
      <w:start w:val="1"/>
      <w:numFmt w:val="decimal"/>
      <w:lvlText w:val="%1."/>
      <w:lvlJc w:val="left"/>
      <w:pPr>
        <w:ind w:left="720" w:hanging="480"/>
      </w:pPr>
      <w:rPr>
        <w:rFonts w:ascii="Times New Roman" w:eastAsia="Times New Roman" w:hAnsi="Times New Roman" w:cs="Times New Roman" w:hint="default"/>
        <w:spacing w:val="-24"/>
        <w:w w:val="100"/>
        <w:sz w:val="24"/>
        <w:szCs w:val="24"/>
        <w:lang w:val="en-US" w:eastAsia="zh-TW" w:bidi="ar-S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7"/>
  </w:num>
  <w:num w:numId="2">
    <w:abstractNumId w:val="12"/>
  </w:num>
  <w:num w:numId="3">
    <w:abstractNumId w:val="2"/>
  </w:num>
  <w:num w:numId="4">
    <w:abstractNumId w:val="15"/>
  </w:num>
  <w:num w:numId="5">
    <w:abstractNumId w:val="0"/>
  </w:num>
  <w:num w:numId="6">
    <w:abstractNumId w:val="16"/>
  </w:num>
  <w:num w:numId="7">
    <w:abstractNumId w:val="1"/>
  </w:num>
  <w:num w:numId="8">
    <w:abstractNumId w:val="8"/>
  </w:num>
  <w:num w:numId="9">
    <w:abstractNumId w:val="5"/>
  </w:num>
  <w:num w:numId="10">
    <w:abstractNumId w:val="13"/>
  </w:num>
  <w:num w:numId="11">
    <w:abstractNumId w:val="11"/>
  </w:num>
  <w:num w:numId="12">
    <w:abstractNumId w:val="6"/>
  </w:num>
  <w:num w:numId="13">
    <w:abstractNumId w:val="10"/>
  </w:num>
  <w:num w:numId="14">
    <w:abstractNumId w:val="7"/>
  </w:num>
  <w:num w:numId="15">
    <w:abstractNumId w:val="14"/>
  </w:num>
  <w:num w:numId="16">
    <w:abstractNumId w:val="18"/>
  </w:num>
  <w:num w:numId="17">
    <w:abstractNumId w:val="4"/>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F5F"/>
    <w:rsid w:val="00002302"/>
    <w:rsid w:val="00013A0A"/>
    <w:rsid w:val="000319E5"/>
    <w:rsid w:val="000335BF"/>
    <w:rsid w:val="000554DE"/>
    <w:rsid w:val="00063212"/>
    <w:rsid w:val="000B636A"/>
    <w:rsid w:val="000D4FCD"/>
    <w:rsid w:val="000E0320"/>
    <w:rsid w:val="000E5F51"/>
    <w:rsid w:val="000F1842"/>
    <w:rsid w:val="00107AE8"/>
    <w:rsid w:val="00111F1F"/>
    <w:rsid w:val="001239AD"/>
    <w:rsid w:val="001349C1"/>
    <w:rsid w:val="00180927"/>
    <w:rsid w:val="00182575"/>
    <w:rsid w:val="001B71A9"/>
    <w:rsid w:val="001E6024"/>
    <w:rsid w:val="00220930"/>
    <w:rsid w:val="00224F8C"/>
    <w:rsid w:val="002722E1"/>
    <w:rsid w:val="00272745"/>
    <w:rsid w:val="002B0DD3"/>
    <w:rsid w:val="002B255B"/>
    <w:rsid w:val="002B70C9"/>
    <w:rsid w:val="002C109D"/>
    <w:rsid w:val="002D0736"/>
    <w:rsid w:val="002F07FF"/>
    <w:rsid w:val="00311173"/>
    <w:rsid w:val="00332F5F"/>
    <w:rsid w:val="003364E2"/>
    <w:rsid w:val="003A154D"/>
    <w:rsid w:val="003A6569"/>
    <w:rsid w:val="003B2364"/>
    <w:rsid w:val="003D2978"/>
    <w:rsid w:val="003D6278"/>
    <w:rsid w:val="00402929"/>
    <w:rsid w:val="004049EE"/>
    <w:rsid w:val="00404B41"/>
    <w:rsid w:val="00432FA8"/>
    <w:rsid w:val="00440FD0"/>
    <w:rsid w:val="00492720"/>
    <w:rsid w:val="004B2DBB"/>
    <w:rsid w:val="004C0C20"/>
    <w:rsid w:val="005119AD"/>
    <w:rsid w:val="00512682"/>
    <w:rsid w:val="00550900"/>
    <w:rsid w:val="00562EB0"/>
    <w:rsid w:val="0057763C"/>
    <w:rsid w:val="00580BD6"/>
    <w:rsid w:val="005970B1"/>
    <w:rsid w:val="00597230"/>
    <w:rsid w:val="005D2E21"/>
    <w:rsid w:val="005D7BB7"/>
    <w:rsid w:val="005F3B12"/>
    <w:rsid w:val="005F62CD"/>
    <w:rsid w:val="0060745C"/>
    <w:rsid w:val="006172C9"/>
    <w:rsid w:val="0065163A"/>
    <w:rsid w:val="00652021"/>
    <w:rsid w:val="00661807"/>
    <w:rsid w:val="006A20E7"/>
    <w:rsid w:val="006B0062"/>
    <w:rsid w:val="006B1438"/>
    <w:rsid w:val="006B2AB0"/>
    <w:rsid w:val="006B4BCE"/>
    <w:rsid w:val="006D6C44"/>
    <w:rsid w:val="006E6D3E"/>
    <w:rsid w:val="00724017"/>
    <w:rsid w:val="00724909"/>
    <w:rsid w:val="00730AE9"/>
    <w:rsid w:val="00736A86"/>
    <w:rsid w:val="0076218C"/>
    <w:rsid w:val="00765B52"/>
    <w:rsid w:val="007708F2"/>
    <w:rsid w:val="007A1998"/>
    <w:rsid w:val="007D67D3"/>
    <w:rsid w:val="0080021E"/>
    <w:rsid w:val="0080286A"/>
    <w:rsid w:val="00816895"/>
    <w:rsid w:val="00823497"/>
    <w:rsid w:val="0084200E"/>
    <w:rsid w:val="00844A95"/>
    <w:rsid w:val="00872564"/>
    <w:rsid w:val="00877E76"/>
    <w:rsid w:val="00881574"/>
    <w:rsid w:val="00882CFB"/>
    <w:rsid w:val="008875B9"/>
    <w:rsid w:val="008A6167"/>
    <w:rsid w:val="008B799D"/>
    <w:rsid w:val="008C1B20"/>
    <w:rsid w:val="008D71C1"/>
    <w:rsid w:val="008E0692"/>
    <w:rsid w:val="009116AE"/>
    <w:rsid w:val="00924FB8"/>
    <w:rsid w:val="00940478"/>
    <w:rsid w:val="00943536"/>
    <w:rsid w:val="00986449"/>
    <w:rsid w:val="009A34C2"/>
    <w:rsid w:val="009B6EBD"/>
    <w:rsid w:val="009C491C"/>
    <w:rsid w:val="009E4648"/>
    <w:rsid w:val="009E4D66"/>
    <w:rsid w:val="009F2FD4"/>
    <w:rsid w:val="009F4211"/>
    <w:rsid w:val="00A10440"/>
    <w:rsid w:val="00A16204"/>
    <w:rsid w:val="00A574D1"/>
    <w:rsid w:val="00A653C2"/>
    <w:rsid w:val="00A756C8"/>
    <w:rsid w:val="00A81F32"/>
    <w:rsid w:val="00AC490F"/>
    <w:rsid w:val="00AE0B2D"/>
    <w:rsid w:val="00AE5E1A"/>
    <w:rsid w:val="00B059D7"/>
    <w:rsid w:val="00B05BAA"/>
    <w:rsid w:val="00B0760E"/>
    <w:rsid w:val="00B245AD"/>
    <w:rsid w:val="00B4038F"/>
    <w:rsid w:val="00B52FB6"/>
    <w:rsid w:val="00B56898"/>
    <w:rsid w:val="00B648EA"/>
    <w:rsid w:val="00B721FF"/>
    <w:rsid w:val="00B81C8B"/>
    <w:rsid w:val="00B84FC6"/>
    <w:rsid w:val="00B877CB"/>
    <w:rsid w:val="00B937BF"/>
    <w:rsid w:val="00B96400"/>
    <w:rsid w:val="00BD045E"/>
    <w:rsid w:val="00BD0768"/>
    <w:rsid w:val="00BD3783"/>
    <w:rsid w:val="00BE7F94"/>
    <w:rsid w:val="00C1159A"/>
    <w:rsid w:val="00C24ECA"/>
    <w:rsid w:val="00C3197B"/>
    <w:rsid w:val="00C626DB"/>
    <w:rsid w:val="00CE0AF6"/>
    <w:rsid w:val="00CE603D"/>
    <w:rsid w:val="00D02F67"/>
    <w:rsid w:val="00D30413"/>
    <w:rsid w:val="00D36EFF"/>
    <w:rsid w:val="00D40923"/>
    <w:rsid w:val="00D66C4B"/>
    <w:rsid w:val="00D74DF0"/>
    <w:rsid w:val="00DA3E75"/>
    <w:rsid w:val="00DA64AC"/>
    <w:rsid w:val="00DF71E2"/>
    <w:rsid w:val="00DF74FF"/>
    <w:rsid w:val="00E03E29"/>
    <w:rsid w:val="00E11160"/>
    <w:rsid w:val="00E13F42"/>
    <w:rsid w:val="00E23C3E"/>
    <w:rsid w:val="00E33224"/>
    <w:rsid w:val="00E378D1"/>
    <w:rsid w:val="00E46C9B"/>
    <w:rsid w:val="00E62E5D"/>
    <w:rsid w:val="00E64FCA"/>
    <w:rsid w:val="00EA11A9"/>
    <w:rsid w:val="00EA1F25"/>
    <w:rsid w:val="00EB4E76"/>
    <w:rsid w:val="00EC1D9A"/>
    <w:rsid w:val="00EC6147"/>
    <w:rsid w:val="00F04D9B"/>
    <w:rsid w:val="00F14494"/>
    <w:rsid w:val="00F14EDD"/>
    <w:rsid w:val="00F7612E"/>
    <w:rsid w:val="00FA508F"/>
    <w:rsid w:val="00FB5CFA"/>
    <w:rsid w:val="00FC14C4"/>
    <w:rsid w:val="00FF2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E82EB"/>
  <w14:defaultImageDpi w14:val="32767"/>
  <w15:docId w15:val="{7FE77A05-21EA-491A-AC45-95F3FDC1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332F5F"/>
    <w:pPr>
      <w:autoSpaceDE w:val="0"/>
      <w:autoSpaceDN w:val="0"/>
      <w:spacing w:line="504" w:lineRule="exact"/>
      <w:ind w:left="1841" w:right="1841"/>
      <w:jc w:val="center"/>
      <w:outlineLvl w:val="0"/>
    </w:pPr>
    <w:rPr>
      <w:rFonts w:ascii="Noto Sans CJK JP Black" w:eastAsia="Noto Sans CJK JP Black" w:hAnsi="Noto Sans CJK JP Black" w:cs="Noto Sans CJK JP Black"/>
      <w:kern w:val="0"/>
      <w:sz w:val="36"/>
      <w:szCs w:val="36"/>
    </w:rPr>
  </w:style>
  <w:style w:type="paragraph" w:styleId="2">
    <w:name w:val="heading 2"/>
    <w:basedOn w:val="a"/>
    <w:link w:val="20"/>
    <w:uiPriority w:val="9"/>
    <w:unhideWhenUsed/>
    <w:qFormat/>
    <w:rsid w:val="00332F5F"/>
    <w:pPr>
      <w:autoSpaceDE w:val="0"/>
      <w:autoSpaceDN w:val="0"/>
      <w:spacing w:line="320" w:lineRule="exact"/>
      <w:ind w:left="220"/>
      <w:outlineLvl w:val="1"/>
    </w:pPr>
    <w:rPr>
      <w:rFonts w:ascii="Noto Sans CJK JP Black" w:eastAsia="Noto Sans CJK JP Black" w:hAnsi="Noto Sans CJK JP Black" w:cs="Noto Sans CJK JP Black"/>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32F5F"/>
    <w:rPr>
      <w:rFonts w:ascii="Noto Sans CJK JP Black" w:eastAsia="Noto Sans CJK JP Black" w:hAnsi="Noto Sans CJK JP Black" w:cs="Noto Sans CJK JP Black"/>
      <w:kern w:val="0"/>
      <w:sz w:val="36"/>
      <w:szCs w:val="36"/>
    </w:rPr>
  </w:style>
  <w:style w:type="character" w:customStyle="1" w:styleId="20">
    <w:name w:val="標題 2 字元"/>
    <w:basedOn w:val="a0"/>
    <w:link w:val="2"/>
    <w:uiPriority w:val="9"/>
    <w:rsid w:val="00332F5F"/>
    <w:rPr>
      <w:rFonts w:ascii="Noto Sans CJK JP Black" w:eastAsia="Noto Sans CJK JP Black" w:hAnsi="Noto Sans CJK JP Black" w:cs="Noto Sans CJK JP Black"/>
      <w:kern w:val="0"/>
      <w:sz w:val="28"/>
      <w:szCs w:val="28"/>
    </w:rPr>
  </w:style>
  <w:style w:type="paragraph" w:styleId="a3">
    <w:name w:val="Body Text"/>
    <w:basedOn w:val="a"/>
    <w:link w:val="a4"/>
    <w:uiPriority w:val="1"/>
    <w:qFormat/>
    <w:rsid w:val="00332F5F"/>
    <w:pPr>
      <w:autoSpaceDE w:val="0"/>
      <w:autoSpaceDN w:val="0"/>
    </w:pPr>
    <w:rPr>
      <w:rFonts w:ascii="Noto Sans CJK JP Black" w:eastAsia="Noto Sans CJK JP Black" w:hAnsi="Noto Sans CJK JP Black" w:cs="Noto Sans CJK JP Black"/>
      <w:kern w:val="0"/>
    </w:rPr>
  </w:style>
  <w:style w:type="character" w:customStyle="1" w:styleId="a4">
    <w:name w:val="本文 字元"/>
    <w:basedOn w:val="a0"/>
    <w:link w:val="a3"/>
    <w:uiPriority w:val="1"/>
    <w:rsid w:val="00332F5F"/>
    <w:rPr>
      <w:rFonts w:ascii="Noto Sans CJK JP Black" w:eastAsia="Noto Sans CJK JP Black" w:hAnsi="Noto Sans CJK JP Black" w:cs="Noto Sans CJK JP Black"/>
      <w:kern w:val="0"/>
    </w:rPr>
  </w:style>
  <w:style w:type="paragraph" w:styleId="a5">
    <w:name w:val="Title"/>
    <w:basedOn w:val="a"/>
    <w:link w:val="a6"/>
    <w:uiPriority w:val="10"/>
    <w:qFormat/>
    <w:rsid w:val="00332F5F"/>
    <w:pPr>
      <w:autoSpaceDE w:val="0"/>
      <w:autoSpaceDN w:val="0"/>
      <w:spacing w:line="794" w:lineRule="exact"/>
      <w:ind w:left="1841" w:right="1840"/>
      <w:jc w:val="center"/>
    </w:pPr>
    <w:rPr>
      <w:rFonts w:ascii="Noto Sans CJK JP Black" w:eastAsia="Noto Sans CJK JP Black" w:hAnsi="Noto Sans CJK JP Black" w:cs="Noto Sans CJK JP Black"/>
      <w:kern w:val="0"/>
      <w:sz w:val="40"/>
      <w:szCs w:val="40"/>
    </w:rPr>
  </w:style>
  <w:style w:type="character" w:customStyle="1" w:styleId="a6">
    <w:name w:val="標題 字元"/>
    <w:basedOn w:val="a0"/>
    <w:link w:val="a5"/>
    <w:uiPriority w:val="10"/>
    <w:rsid w:val="00332F5F"/>
    <w:rPr>
      <w:rFonts w:ascii="Noto Sans CJK JP Black" w:eastAsia="Noto Sans CJK JP Black" w:hAnsi="Noto Sans CJK JP Black" w:cs="Noto Sans CJK JP Black"/>
      <w:kern w:val="0"/>
      <w:sz w:val="40"/>
      <w:szCs w:val="40"/>
    </w:rPr>
  </w:style>
  <w:style w:type="paragraph" w:styleId="a7">
    <w:name w:val="List Paragraph"/>
    <w:basedOn w:val="a"/>
    <w:uiPriority w:val="1"/>
    <w:qFormat/>
    <w:rsid w:val="00332F5F"/>
    <w:pPr>
      <w:autoSpaceDE w:val="0"/>
      <w:autoSpaceDN w:val="0"/>
      <w:ind w:left="932" w:hanging="356"/>
    </w:pPr>
    <w:rPr>
      <w:rFonts w:ascii="Noto Sans CJK JP Black" w:eastAsia="Noto Sans CJK JP Black" w:hAnsi="Noto Sans CJK JP Black" w:cs="Noto Sans CJK JP Black"/>
      <w:kern w:val="0"/>
      <w:sz w:val="22"/>
      <w:szCs w:val="22"/>
    </w:rPr>
  </w:style>
  <w:style w:type="table" w:customStyle="1" w:styleId="TableNormal1">
    <w:name w:val="Table Normal1"/>
    <w:uiPriority w:val="2"/>
    <w:semiHidden/>
    <w:unhideWhenUsed/>
    <w:qFormat/>
    <w:rsid w:val="002B0DD3"/>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B0DD3"/>
    <w:pPr>
      <w:autoSpaceDE w:val="0"/>
      <w:autoSpaceDN w:val="0"/>
      <w:ind w:left="107"/>
    </w:pPr>
    <w:rPr>
      <w:rFonts w:ascii="Noto Sans CJK JP Black" w:eastAsia="Noto Sans CJK JP Black" w:hAnsi="Noto Sans CJK JP Black" w:cs="Noto Sans CJK JP Black"/>
      <w:kern w:val="0"/>
      <w:sz w:val="22"/>
      <w:szCs w:val="22"/>
    </w:rPr>
  </w:style>
  <w:style w:type="character" w:styleId="a8">
    <w:name w:val="Hyperlink"/>
    <w:basedOn w:val="a0"/>
    <w:uiPriority w:val="99"/>
    <w:unhideWhenUsed/>
    <w:rsid w:val="007D67D3"/>
    <w:rPr>
      <w:color w:val="0563C1" w:themeColor="hyperlink"/>
      <w:u w:val="single"/>
    </w:rPr>
  </w:style>
  <w:style w:type="character" w:styleId="a9">
    <w:name w:val="FollowedHyperlink"/>
    <w:basedOn w:val="a0"/>
    <w:uiPriority w:val="99"/>
    <w:semiHidden/>
    <w:unhideWhenUsed/>
    <w:rsid w:val="00002302"/>
    <w:rPr>
      <w:color w:val="954F72" w:themeColor="followedHyperlink"/>
      <w:u w:val="single"/>
    </w:rPr>
  </w:style>
  <w:style w:type="paragraph" w:styleId="aa">
    <w:name w:val="header"/>
    <w:basedOn w:val="a"/>
    <w:link w:val="ab"/>
    <w:uiPriority w:val="99"/>
    <w:unhideWhenUsed/>
    <w:rsid w:val="005D2E21"/>
    <w:pPr>
      <w:tabs>
        <w:tab w:val="center" w:pos="4153"/>
        <w:tab w:val="right" w:pos="8306"/>
      </w:tabs>
      <w:snapToGrid w:val="0"/>
    </w:pPr>
    <w:rPr>
      <w:sz w:val="20"/>
      <w:szCs w:val="20"/>
    </w:rPr>
  </w:style>
  <w:style w:type="character" w:customStyle="1" w:styleId="ab">
    <w:name w:val="頁首 字元"/>
    <w:basedOn w:val="a0"/>
    <w:link w:val="aa"/>
    <w:uiPriority w:val="99"/>
    <w:rsid w:val="005D2E21"/>
    <w:rPr>
      <w:sz w:val="20"/>
      <w:szCs w:val="20"/>
    </w:rPr>
  </w:style>
  <w:style w:type="paragraph" w:styleId="ac">
    <w:name w:val="footer"/>
    <w:basedOn w:val="a"/>
    <w:link w:val="ad"/>
    <w:uiPriority w:val="99"/>
    <w:unhideWhenUsed/>
    <w:rsid w:val="005D2E21"/>
    <w:pPr>
      <w:tabs>
        <w:tab w:val="center" w:pos="4153"/>
        <w:tab w:val="right" w:pos="8306"/>
      </w:tabs>
      <w:snapToGrid w:val="0"/>
    </w:pPr>
    <w:rPr>
      <w:sz w:val="20"/>
      <w:szCs w:val="20"/>
    </w:rPr>
  </w:style>
  <w:style w:type="character" w:customStyle="1" w:styleId="ad">
    <w:name w:val="頁尾 字元"/>
    <w:basedOn w:val="a0"/>
    <w:link w:val="ac"/>
    <w:uiPriority w:val="99"/>
    <w:rsid w:val="005D2E21"/>
    <w:rPr>
      <w:sz w:val="20"/>
      <w:szCs w:val="20"/>
    </w:rPr>
  </w:style>
  <w:style w:type="character" w:customStyle="1" w:styleId="11">
    <w:name w:val="未解析的提及1"/>
    <w:basedOn w:val="a0"/>
    <w:uiPriority w:val="99"/>
    <w:semiHidden/>
    <w:unhideWhenUsed/>
    <w:rsid w:val="00924FB8"/>
    <w:rPr>
      <w:color w:val="605E5C"/>
      <w:shd w:val="clear" w:color="auto" w:fill="E1DFDD"/>
    </w:rPr>
  </w:style>
  <w:style w:type="character" w:customStyle="1" w:styleId="21">
    <w:name w:val="未解析的提及2"/>
    <w:basedOn w:val="a0"/>
    <w:uiPriority w:val="99"/>
    <w:semiHidden/>
    <w:unhideWhenUsed/>
    <w:rsid w:val="00F14494"/>
    <w:rPr>
      <w:color w:val="605E5C"/>
      <w:shd w:val="clear" w:color="auto" w:fill="E1DFDD"/>
    </w:rPr>
  </w:style>
  <w:style w:type="paragraph" w:styleId="Web">
    <w:name w:val="Normal (Web)"/>
    <w:basedOn w:val="a"/>
    <w:uiPriority w:val="99"/>
    <w:unhideWhenUsed/>
    <w:rsid w:val="00BD0768"/>
    <w:pPr>
      <w:widowControl/>
      <w:spacing w:before="100" w:beforeAutospacing="1" w:after="100" w:afterAutospacing="1"/>
    </w:pPr>
    <w:rPr>
      <w:rFonts w:ascii="新細明體" w:eastAsia="新細明體" w:hAnsi="新細明體" w:cs="新細明體"/>
      <w:kern w:val="0"/>
    </w:rPr>
  </w:style>
  <w:style w:type="character" w:styleId="ae">
    <w:name w:val="Strong"/>
    <w:basedOn w:val="a0"/>
    <w:uiPriority w:val="22"/>
    <w:qFormat/>
    <w:rsid w:val="00BD0768"/>
    <w:rPr>
      <w:b/>
      <w:bCs/>
    </w:rPr>
  </w:style>
  <w:style w:type="character" w:styleId="af">
    <w:name w:val="Emphasis"/>
    <w:basedOn w:val="a0"/>
    <w:uiPriority w:val="20"/>
    <w:qFormat/>
    <w:rsid w:val="002C109D"/>
    <w:rPr>
      <w:i/>
      <w:iCs/>
    </w:rPr>
  </w:style>
  <w:style w:type="character" w:customStyle="1" w:styleId="3">
    <w:name w:val="未解析的提及3"/>
    <w:basedOn w:val="a0"/>
    <w:uiPriority w:val="99"/>
    <w:semiHidden/>
    <w:unhideWhenUsed/>
    <w:rsid w:val="00E03E29"/>
    <w:rPr>
      <w:color w:val="605E5C"/>
      <w:shd w:val="clear" w:color="auto" w:fill="E1DFDD"/>
    </w:rPr>
  </w:style>
  <w:style w:type="paragraph" w:styleId="af0">
    <w:name w:val="Balloon Text"/>
    <w:basedOn w:val="a"/>
    <w:link w:val="af1"/>
    <w:uiPriority w:val="99"/>
    <w:semiHidden/>
    <w:unhideWhenUsed/>
    <w:rsid w:val="005119AD"/>
    <w:rPr>
      <w:rFonts w:ascii="Tahoma" w:hAnsi="Tahoma" w:cs="Tahoma"/>
      <w:sz w:val="16"/>
      <w:szCs w:val="16"/>
    </w:rPr>
  </w:style>
  <w:style w:type="character" w:customStyle="1" w:styleId="af1">
    <w:name w:val="註解方塊文字 字元"/>
    <w:basedOn w:val="a0"/>
    <w:link w:val="af0"/>
    <w:uiPriority w:val="99"/>
    <w:semiHidden/>
    <w:rsid w:val="005119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9243">
      <w:bodyDiv w:val="1"/>
      <w:marLeft w:val="0"/>
      <w:marRight w:val="0"/>
      <w:marTop w:val="0"/>
      <w:marBottom w:val="0"/>
      <w:divBdr>
        <w:top w:val="none" w:sz="0" w:space="0" w:color="auto"/>
        <w:left w:val="none" w:sz="0" w:space="0" w:color="auto"/>
        <w:bottom w:val="none" w:sz="0" w:space="0" w:color="auto"/>
        <w:right w:val="none" w:sz="0" w:space="0" w:color="auto"/>
      </w:divBdr>
    </w:div>
    <w:div w:id="199323740">
      <w:bodyDiv w:val="1"/>
      <w:marLeft w:val="0"/>
      <w:marRight w:val="0"/>
      <w:marTop w:val="0"/>
      <w:marBottom w:val="0"/>
      <w:divBdr>
        <w:top w:val="none" w:sz="0" w:space="0" w:color="auto"/>
        <w:left w:val="none" w:sz="0" w:space="0" w:color="auto"/>
        <w:bottom w:val="none" w:sz="0" w:space="0" w:color="auto"/>
        <w:right w:val="none" w:sz="0" w:space="0" w:color="auto"/>
      </w:divBdr>
    </w:div>
    <w:div w:id="209922700">
      <w:bodyDiv w:val="1"/>
      <w:marLeft w:val="0"/>
      <w:marRight w:val="0"/>
      <w:marTop w:val="0"/>
      <w:marBottom w:val="0"/>
      <w:divBdr>
        <w:top w:val="none" w:sz="0" w:space="0" w:color="auto"/>
        <w:left w:val="none" w:sz="0" w:space="0" w:color="auto"/>
        <w:bottom w:val="none" w:sz="0" w:space="0" w:color="auto"/>
        <w:right w:val="none" w:sz="0" w:space="0" w:color="auto"/>
      </w:divBdr>
    </w:div>
    <w:div w:id="711541501">
      <w:bodyDiv w:val="1"/>
      <w:marLeft w:val="0"/>
      <w:marRight w:val="0"/>
      <w:marTop w:val="0"/>
      <w:marBottom w:val="0"/>
      <w:divBdr>
        <w:top w:val="none" w:sz="0" w:space="0" w:color="auto"/>
        <w:left w:val="none" w:sz="0" w:space="0" w:color="auto"/>
        <w:bottom w:val="none" w:sz="0" w:space="0" w:color="auto"/>
        <w:right w:val="none" w:sz="0" w:space="0" w:color="auto"/>
      </w:divBdr>
    </w:div>
    <w:div w:id="713578448">
      <w:bodyDiv w:val="1"/>
      <w:marLeft w:val="0"/>
      <w:marRight w:val="0"/>
      <w:marTop w:val="0"/>
      <w:marBottom w:val="0"/>
      <w:divBdr>
        <w:top w:val="none" w:sz="0" w:space="0" w:color="auto"/>
        <w:left w:val="none" w:sz="0" w:space="0" w:color="auto"/>
        <w:bottom w:val="none" w:sz="0" w:space="0" w:color="auto"/>
        <w:right w:val="none" w:sz="0" w:space="0" w:color="auto"/>
      </w:divBdr>
    </w:div>
    <w:div w:id="842092709">
      <w:bodyDiv w:val="1"/>
      <w:marLeft w:val="0"/>
      <w:marRight w:val="0"/>
      <w:marTop w:val="0"/>
      <w:marBottom w:val="0"/>
      <w:divBdr>
        <w:top w:val="none" w:sz="0" w:space="0" w:color="auto"/>
        <w:left w:val="none" w:sz="0" w:space="0" w:color="auto"/>
        <w:bottom w:val="none" w:sz="0" w:space="0" w:color="auto"/>
        <w:right w:val="none" w:sz="0" w:space="0" w:color="auto"/>
      </w:divBdr>
    </w:div>
    <w:div w:id="1624380651">
      <w:bodyDiv w:val="1"/>
      <w:marLeft w:val="0"/>
      <w:marRight w:val="0"/>
      <w:marTop w:val="0"/>
      <w:marBottom w:val="0"/>
      <w:divBdr>
        <w:top w:val="none" w:sz="0" w:space="0" w:color="auto"/>
        <w:left w:val="none" w:sz="0" w:space="0" w:color="auto"/>
        <w:bottom w:val="none" w:sz="0" w:space="0" w:color="auto"/>
        <w:right w:val="none" w:sz="0" w:space="0" w:color="auto"/>
      </w:divBdr>
    </w:div>
    <w:div w:id="1910075883">
      <w:bodyDiv w:val="1"/>
      <w:marLeft w:val="0"/>
      <w:marRight w:val="0"/>
      <w:marTop w:val="0"/>
      <w:marBottom w:val="0"/>
      <w:divBdr>
        <w:top w:val="none" w:sz="0" w:space="0" w:color="auto"/>
        <w:left w:val="none" w:sz="0" w:space="0" w:color="auto"/>
        <w:bottom w:val="none" w:sz="0" w:space="0" w:color="auto"/>
        <w:right w:val="none" w:sz="0" w:space="0" w:color="auto"/>
      </w:divBdr>
    </w:div>
    <w:div w:id="193273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rch.mcu.edu.tw/" TargetMode="External"/><Relationship Id="rId4" Type="http://schemas.openxmlformats.org/officeDocument/2006/relationships/settings" Target="settings.xml"/><Relationship Id="rId9" Type="http://schemas.openxmlformats.org/officeDocument/2006/relationships/hyperlink" Target="https://www.architw.org.tw/abstrac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1D7F7-0171-4932-A235-D05F743B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Sadahico Kawamura</cp:lastModifiedBy>
  <cp:revision>10</cp:revision>
  <cp:lastPrinted>2022-03-04T02:51:00Z</cp:lastPrinted>
  <dcterms:created xsi:type="dcterms:W3CDTF">2025-01-02T09:04:00Z</dcterms:created>
  <dcterms:modified xsi:type="dcterms:W3CDTF">2025-01-02T09:58:00Z</dcterms:modified>
</cp:coreProperties>
</file>